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849CF" w14:textId="77777777" w:rsidR="00504AC3" w:rsidRPr="00504AC3" w:rsidRDefault="00504AC3" w:rsidP="00504AC3">
      <w:pPr>
        <w:pStyle w:val="a3"/>
        <w:rPr>
          <w:rFonts w:ascii="Times New Roman" w:hAnsi="Times New Roman" w:cs="Times New Roman"/>
        </w:rPr>
      </w:pPr>
    </w:p>
    <w:p w14:paraId="03C4BDEB" w14:textId="7FC4A030" w:rsidR="00504AC3" w:rsidRPr="009C642B" w:rsidRDefault="00504AC3" w:rsidP="009C642B">
      <w:pPr>
        <w:pStyle w:val="a3"/>
        <w:jc w:val="center"/>
        <w:rPr>
          <w:rFonts w:ascii="Times New Roman" w:hAnsi="Times New Roman" w:cs="Times New Roman"/>
          <w:b/>
          <w:bCs/>
          <w:sz w:val="32"/>
          <w:szCs w:val="32"/>
        </w:rPr>
      </w:pPr>
      <w:r w:rsidRPr="009C642B">
        <w:rPr>
          <w:rFonts w:ascii="Times New Roman" w:hAnsi="Times New Roman" w:cs="Times New Roman"/>
          <w:b/>
          <w:bCs/>
          <w:sz w:val="32"/>
          <w:szCs w:val="32"/>
        </w:rPr>
        <w:t>Ad hoc announcement pursuant to Art. 53 LR</w:t>
      </w:r>
    </w:p>
    <w:p w14:paraId="02C69E4C" w14:textId="6FDA03DE" w:rsidR="00504AC3" w:rsidRPr="00946C90" w:rsidRDefault="00504AC3" w:rsidP="00504AC3">
      <w:pPr>
        <w:pStyle w:val="a3"/>
        <w:jc w:val="center"/>
        <w:rPr>
          <w:rFonts w:ascii="Times New Roman" w:hAnsi="Times New Roman" w:cs="Times New Roman"/>
          <w:b/>
          <w:bCs/>
          <w:sz w:val="32"/>
          <w:szCs w:val="32"/>
        </w:rPr>
      </w:pPr>
      <w:r w:rsidRPr="00504AC3">
        <w:rPr>
          <w:rFonts w:ascii="Times New Roman" w:hAnsi="Times New Roman" w:cs="Times New Roman"/>
          <w:b/>
          <w:bCs/>
          <w:sz w:val="32"/>
          <w:szCs w:val="32"/>
        </w:rPr>
        <w:t>Announcement On the Results for</w:t>
      </w:r>
      <w:r w:rsidR="00946C90" w:rsidRPr="00946C90">
        <w:rPr>
          <w:rFonts w:ascii="Times New Roman" w:hAnsi="Times New Roman" w:cs="Times New Roman"/>
          <w:b/>
          <w:bCs/>
          <w:sz w:val="32"/>
          <w:szCs w:val="32"/>
        </w:rPr>
        <w:t xml:space="preserve"> the </w:t>
      </w:r>
      <w:r w:rsidR="00917BA0" w:rsidRPr="00917BA0">
        <w:rPr>
          <w:rFonts w:ascii="Times New Roman" w:hAnsi="Times New Roman" w:cs="Times New Roman"/>
          <w:b/>
          <w:bCs/>
          <w:sz w:val="32"/>
          <w:szCs w:val="32"/>
        </w:rPr>
        <w:t>semi-annual</w:t>
      </w:r>
      <w:r w:rsidR="00946C90" w:rsidRPr="00946C90">
        <w:rPr>
          <w:rFonts w:ascii="Times New Roman" w:hAnsi="Times New Roman" w:cs="Times New Roman"/>
          <w:b/>
          <w:bCs/>
          <w:sz w:val="32"/>
          <w:szCs w:val="32"/>
        </w:rPr>
        <w:t xml:space="preserve"> of 202</w:t>
      </w:r>
      <w:r w:rsidR="00946C90">
        <w:rPr>
          <w:rFonts w:ascii="Times New Roman" w:hAnsi="Times New Roman" w:cs="Times New Roman"/>
          <w:b/>
          <w:bCs/>
          <w:sz w:val="32"/>
          <w:szCs w:val="32"/>
        </w:rPr>
        <w:t>3</w:t>
      </w:r>
    </w:p>
    <w:p w14:paraId="3F9C66D0" w14:textId="2576D46C" w:rsidR="00504AC3" w:rsidRPr="00504AC3" w:rsidRDefault="00504AC3" w:rsidP="00504AC3">
      <w:pPr>
        <w:pStyle w:val="a3"/>
        <w:rPr>
          <w:rFonts w:ascii="Times New Roman" w:hAnsi="Times New Roman" w:cs="Times New Roman"/>
        </w:rPr>
      </w:pPr>
      <w:r w:rsidRPr="00504AC3">
        <w:rPr>
          <w:rFonts w:ascii="Times New Roman" w:hAnsi="Times New Roman" w:cs="Times New Roman"/>
        </w:rPr>
        <w:t xml:space="preserve">The Board of Yangzhou </w:t>
      </w:r>
      <w:proofErr w:type="spellStart"/>
      <w:r w:rsidRPr="00504AC3">
        <w:rPr>
          <w:rFonts w:ascii="Times New Roman" w:hAnsi="Times New Roman" w:cs="Times New Roman"/>
        </w:rPr>
        <w:t>Yangjie</w:t>
      </w:r>
      <w:proofErr w:type="spellEnd"/>
      <w:r w:rsidRPr="00504AC3">
        <w:rPr>
          <w:rFonts w:ascii="Times New Roman" w:hAnsi="Times New Roman" w:cs="Times New Roman"/>
        </w:rPr>
        <w:t xml:space="preserve"> Electronic Technology Co., Ltd. (the "Company") (SIX: YJET) hereby announces its results for the </w:t>
      </w:r>
      <w:r w:rsidR="00917BA0" w:rsidRPr="00917BA0">
        <w:rPr>
          <w:rFonts w:ascii="Times New Roman" w:hAnsi="Times New Roman" w:cs="Times New Roman"/>
        </w:rPr>
        <w:t>semi-annual</w:t>
      </w:r>
      <w:r w:rsidR="00946C90">
        <w:rPr>
          <w:rFonts w:ascii="Times New Roman" w:hAnsi="Times New Roman" w:cs="Times New Roman"/>
        </w:rPr>
        <w:t xml:space="preserve"> </w:t>
      </w:r>
      <w:r w:rsidR="00946C90">
        <w:rPr>
          <w:rFonts w:ascii="Times New Roman" w:hAnsi="Times New Roman" w:cs="Times New Roman" w:hint="eastAsia"/>
        </w:rPr>
        <w:t>of</w:t>
      </w:r>
      <w:r w:rsidR="00946C90">
        <w:rPr>
          <w:rFonts w:ascii="Times New Roman" w:hAnsi="Times New Roman" w:cs="Times New Roman"/>
        </w:rPr>
        <w:t xml:space="preserve"> </w:t>
      </w:r>
      <w:r w:rsidRPr="00504AC3">
        <w:rPr>
          <w:rFonts w:ascii="Times New Roman" w:hAnsi="Times New Roman" w:cs="Times New Roman"/>
        </w:rPr>
        <w:t>202</w:t>
      </w:r>
      <w:r w:rsidR="00946C90">
        <w:rPr>
          <w:rFonts w:ascii="Times New Roman" w:hAnsi="Times New Roman" w:cs="Times New Roman"/>
        </w:rPr>
        <w:t>3</w:t>
      </w:r>
      <w:r w:rsidRPr="00504AC3">
        <w:rPr>
          <w:rFonts w:ascii="Times New Roman" w:hAnsi="Times New Roman" w:cs="Times New Roman"/>
        </w:rPr>
        <w:t xml:space="preserve">. </w:t>
      </w:r>
    </w:p>
    <w:p w14:paraId="4671AC0C" w14:textId="5655BB63" w:rsidR="00504AC3" w:rsidRPr="001B0E27" w:rsidRDefault="00504AC3" w:rsidP="001B0E27">
      <w:pPr>
        <w:pStyle w:val="a3"/>
        <w:spacing w:beforeLines="50" w:before="156" w:beforeAutospacing="0" w:afterLines="50" w:after="156" w:afterAutospacing="0"/>
        <w:rPr>
          <w:rFonts w:ascii="Times New Roman" w:hAnsi="Times New Roman" w:cs="Times New Roman"/>
          <w:b/>
          <w:bCs/>
        </w:rPr>
      </w:pPr>
      <w:r w:rsidRPr="001B0E27">
        <w:rPr>
          <w:rFonts w:ascii="Times New Roman" w:hAnsi="Times New Roman" w:cs="Times New Roman"/>
          <w:b/>
          <w:bCs/>
        </w:rPr>
        <w:t xml:space="preserve">Key Financial Indicators for </w:t>
      </w:r>
      <w:r w:rsidR="00946C90">
        <w:rPr>
          <w:rFonts w:ascii="Times New Roman" w:hAnsi="Times New Roman" w:cs="Times New Roman" w:hint="eastAsia"/>
          <w:b/>
          <w:bCs/>
        </w:rPr>
        <w:t>the</w:t>
      </w:r>
      <w:r w:rsidR="00946C90">
        <w:rPr>
          <w:rFonts w:ascii="Times New Roman" w:hAnsi="Times New Roman" w:cs="Times New Roman"/>
          <w:b/>
          <w:bCs/>
        </w:rPr>
        <w:t xml:space="preserve"> </w:t>
      </w:r>
      <w:r w:rsidR="00917BA0" w:rsidRPr="00917BA0">
        <w:rPr>
          <w:rFonts w:ascii="Times New Roman" w:hAnsi="Times New Roman" w:cs="Times New Roman"/>
          <w:b/>
          <w:bCs/>
        </w:rPr>
        <w:t>semi-annual</w:t>
      </w:r>
      <w:r w:rsidR="00946C90">
        <w:rPr>
          <w:rFonts w:ascii="Times New Roman" w:hAnsi="Times New Roman" w:cs="Times New Roman"/>
          <w:b/>
          <w:bCs/>
        </w:rPr>
        <w:t xml:space="preserve"> </w:t>
      </w:r>
      <w:r w:rsidR="00946C90">
        <w:rPr>
          <w:rFonts w:ascii="Times New Roman" w:hAnsi="Times New Roman" w:cs="Times New Roman" w:hint="eastAsia"/>
          <w:b/>
          <w:bCs/>
        </w:rPr>
        <w:t>of</w:t>
      </w:r>
      <w:r w:rsidR="00946C90">
        <w:rPr>
          <w:rFonts w:ascii="Times New Roman" w:hAnsi="Times New Roman" w:cs="Times New Roman"/>
          <w:b/>
          <w:bCs/>
        </w:rPr>
        <w:t xml:space="preserve"> </w:t>
      </w:r>
      <w:r w:rsidRPr="001B0E27">
        <w:rPr>
          <w:rFonts w:ascii="Times New Roman" w:hAnsi="Times New Roman" w:cs="Times New Roman"/>
          <w:b/>
          <w:bCs/>
        </w:rPr>
        <w:t>202</w:t>
      </w:r>
      <w:r w:rsidR="00946C90">
        <w:rPr>
          <w:rFonts w:ascii="Times New Roman" w:hAnsi="Times New Roman" w:cs="Times New Roman"/>
          <w:b/>
          <w:bCs/>
        </w:rPr>
        <w:t>3</w:t>
      </w:r>
    </w:p>
    <w:p w14:paraId="17736492" w14:textId="214894E2" w:rsidR="00504AC3" w:rsidRPr="00504AC3" w:rsidRDefault="00504AC3" w:rsidP="00504AC3">
      <w:pPr>
        <w:pStyle w:val="a3"/>
        <w:spacing w:before="0" w:beforeAutospacing="0" w:after="0" w:afterAutospacing="0"/>
        <w:jc w:val="right"/>
        <w:rPr>
          <w:rFonts w:ascii="Times New Roman" w:hAnsi="Times New Roman" w:cs="Times New Roman"/>
        </w:rPr>
      </w:pPr>
      <w:r w:rsidRPr="00504AC3">
        <w:rPr>
          <w:rFonts w:ascii="Times New Roman" w:hAnsi="Times New Roman" w:cs="Times New Roman"/>
        </w:rPr>
        <w:t xml:space="preserve">Unit: Yuan Currency: RMB </w:t>
      </w:r>
    </w:p>
    <w:tbl>
      <w:tblPr>
        <w:tblW w:w="7938" w:type="dxa"/>
        <w:tblInd w:w="-10" w:type="dxa"/>
        <w:tblLook w:val="04A0" w:firstRow="1" w:lastRow="0" w:firstColumn="1" w:lastColumn="0" w:noHBand="0" w:noVBand="1"/>
      </w:tblPr>
      <w:tblGrid>
        <w:gridCol w:w="2688"/>
        <w:gridCol w:w="1746"/>
        <w:gridCol w:w="1656"/>
        <w:gridCol w:w="1848"/>
      </w:tblGrid>
      <w:tr w:rsidR="00D50D74" w:rsidRPr="00D50D74" w14:paraId="36557D79" w14:textId="77777777" w:rsidTr="00DB28EB">
        <w:trPr>
          <w:trHeight w:val="910"/>
        </w:trPr>
        <w:tc>
          <w:tcPr>
            <w:tcW w:w="2688" w:type="dxa"/>
            <w:tcBorders>
              <w:top w:val="single" w:sz="8" w:space="0" w:color="auto"/>
              <w:left w:val="single" w:sz="8" w:space="0" w:color="auto"/>
              <w:bottom w:val="single" w:sz="8" w:space="0" w:color="auto"/>
              <w:right w:val="single" w:sz="8" w:space="0" w:color="auto"/>
            </w:tcBorders>
            <w:shd w:val="clear" w:color="000000" w:fill="D3D3D3"/>
            <w:vAlign w:val="center"/>
            <w:hideMark/>
          </w:tcPr>
          <w:p w14:paraId="726939FE" w14:textId="77777777" w:rsidR="00D50D74" w:rsidRPr="00D50D74" w:rsidRDefault="00D50D74" w:rsidP="00D50D74">
            <w:pPr>
              <w:widowControl/>
              <w:jc w:val="center"/>
              <w:rPr>
                <w:rFonts w:ascii="Times New Roman" w:eastAsia="等线" w:hAnsi="Times New Roman" w:cs="Times New Roman"/>
                <w:b/>
                <w:bCs/>
                <w:color w:val="000000"/>
                <w:kern w:val="0"/>
                <w:sz w:val="18"/>
                <w:szCs w:val="18"/>
                <w14:ligatures w14:val="none"/>
              </w:rPr>
            </w:pPr>
            <w:r w:rsidRPr="00D50D74">
              <w:rPr>
                <w:rFonts w:ascii="Times New Roman" w:eastAsia="等线" w:hAnsi="Times New Roman" w:cs="Times New Roman"/>
                <w:b/>
                <w:bCs/>
                <w:color w:val="000000"/>
                <w:kern w:val="0"/>
                <w:sz w:val="18"/>
                <w:szCs w:val="18"/>
                <w14:ligatures w14:val="none"/>
              </w:rPr>
              <w:t xml:space="preserve">　</w:t>
            </w:r>
          </w:p>
        </w:tc>
        <w:tc>
          <w:tcPr>
            <w:tcW w:w="1746" w:type="dxa"/>
            <w:tcBorders>
              <w:top w:val="single" w:sz="8" w:space="0" w:color="auto"/>
              <w:left w:val="nil"/>
              <w:bottom w:val="single" w:sz="8" w:space="0" w:color="auto"/>
              <w:right w:val="single" w:sz="8" w:space="0" w:color="auto"/>
            </w:tcBorders>
            <w:shd w:val="clear" w:color="000000" w:fill="D3D3D3"/>
            <w:vAlign w:val="center"/>
            <w:hideMark/>
          </w:tcPr>
          <w:p w14:paraId="49E2AB67" w14:textId="0054335C" w:rsidR="00D50D74" w:rsidRPr="00D50D74" w:rsidRDefault="003E48CF" w:rsidP="00D50D74">
            <w:pPr>
              <w:widowControl/>
              <w:jc w:val="center"/>
              <w:rPr>
                <w:rFonts w:ascii="Times New Roman" w:eastAsia="等线" w:hAnsi="Times New Roman" w:cs="Times New Roman"/>
                <w:b/>
                <w:bCs/>
                <w:color w:val="000000"/>
                <w:kern w:val="0"/>
                <w:sz w:val="18"/>
                <w:szCs w:val="18"/>
                <w14:ligatures w14:val="none"/>
              </w:rPr>
            </w:pPr>
            <w:r w:rsidRPr="00917BA0">
              <w:rPr>
                <w:rFonts w:ascii="Times New Roman" w:hAnsi="Times New Roman" w:cs="Times New Roman"/>
                <w:b/>
                <w:bCs/>
              </w:rPr>
              <w:t>semi-annual</w:t>
            </w:r>
            <w:r w:rsidR="00D50D74" w:rsidRPr="00D50D74">
              <w:rPr>
                <w:rFonts w:ascii="Times New Roman" w:eastAsia="等线" w:hAnsi="Times New Roman" w:cs="Times New Roman"/>
                <w:b/>
                <w:bCs/>
                <w:color w:val="000000"/>
                <w:kern w:val="0"/>
                <w:sz w:val="18"/>
                <w:szCs w:val="18"/>
                <w14:ligatures w14:val="none"/>
              </w:rPr>
              <w:t xml:space="preserve"> of 2023</w:t>
            </w:r>
          </w:p>
        </w:tc>
        <w:tc>
          <w:tcPr>
            <w:tcW w:w="1656" w:type="dxa"/>
            <w:tcBorders>
              <w:top w:val="single" w:sz="8" w:space="0" w:color="auto"/>
              <w:left w:val="nil"/>
              <w:bottom w:val="single" w:sz="8" w:space="0" w:color="auto"/>
              <w:right w:val="single" w:sz="8" w:space="0" w:color="auto"/>
            </w:tcBorders>
            <w:shd w:val="clear" w:color="000000" w:fill="D3D3D3"/>
            <w:vAlign w:val="center"/>
            <w:hideMark/>
          </w:tcPr>
          <w:p w14:paraId="17D6639D" w14:textId="593EB425" w:rsidR="00D50D74" w:rsidRPr="00D50D74" w:rsidRDefault="003E48CF" w:rsidP="00D50D74">
            <w:pPr>
              <w:widowControl/>
              <w:jc w:val="center"/>
              <w:rPr>
                <w:rFonts w:ascii="Times New Roman" w:eastAsia="等线" w:hAnsi="Times New Roman" w:cs="Times New Roman"/>
                <w:b/>
                <w:bCs/>
                <w:color w:val="000000"/>
                <w:kern w:val="0"/>
                <w:sz w:val="18"/>
                <w:szCs w:val="18"/>
                <w14:ligatures w14:val="none"/>
              </w:rPr>
            </w:pPr>
            <w:r w:rsidRPr="00917BA0">
              <w:rPr>
                <w:rFonts w:ascii="Times New Roman" w:hAnsi="Times New Roman" w:cs="Times New Roman"/>
                <w:b/>
                <w:bCs/>
              </w:rPr>
              <w:t>semi-annual</w:t>
            </w:r>
            <w:r w:rsidR="00D50D74" w:rsidRPr="00D50D74">
              <w:rPr>
                <w:rFonts w:ascii="Times New Roman" w:eastAsia="等线" w:hAnsi="Times New Roman" w:cs="Times New Roman"/>
                <w:b/>
                <w:bCs/>
                <w:color w:val="000000"/>
                <w:kern w:val="0"/>
                <w:sz w:val="18"/>
                <w:szCs w:val="18"/>
                <w14:ligatures w14:val="none"/>
              </w:rPr>
              <w:t xml:space="preserve"> of 2022</w:t>
            </w:r>
          </w:p>
        </w:tc>
        <w:tc>
          <w:tcPr>
            <w:tcW w:w="1848" w:type="dxa"/>
            <w:tcBorders>
              <w:top w:val="single" w:sz="8" w:space="0" w:color="auto"/>
              <w:left w:val="nil"/>
              <w:bottom w:val="single" w:sz="8" w:space="0" w:color="auto"/>
              <w:right w:val="single" w:sz="8" w:space="0" w:color="auto"/>
            </w:tcBorders>
            <w:shd w:val="clear" w:color="000000" w:fill="D3D3D3"/>
            <w:vAlign w:val="center"/>
            <w:hideMark/>
          </w:tcPr>
          <w:p w14:paraId="16B845AB" w14:textId="02A0FDCD" w:rsidR="00D50D74" w:rsidRPr="00D50D74" w:rsidRDefault="00D50D74" w:rsidP="003B18BC">
            <w:pPr>
              <w:widowControl/>
              <w:jc w:val="center"/>
              <w:rPr>
                <w:rFonts w:ascii="Times New Roman" w:eastAsia="等线" w:hAnsi="Times New Roman" w:cs="Times New Roman"/>
                <w:b/>
                <w:bCs/>
                <w:color w:val="000000"/>
                <w:kern w:val="0"/>
                <w:sz w:val="18"/>
                <w:szCs w:val="18"/>
                <w14:ligatures w14:val="none"/>
              </w:rPr>
            </w:pPr>
            <w:r w:rsidRPr="00D50D74">
              <w:rPr>
                <w:rFonts w:ascii="Times New Roman" w:eastAsia="等线" w:hAnsi="Times New Roman" w:cs="Times New Roman"/>
                <w:b/>
                <w:bCs/>
                <w:color w:val="000000"/>
                <w:kern w:val="0"/>
                <w:sz w:val="18"/>
                <w:szCs w:val="18"/>
                <w14:ligatures w14:val="none"/>
              </w:rPr>
              <w:t>Increase/Decrease for the period as compared to the same period last year</w:t>
            </w:r>
          </w:p>
        </w:tc>
      </w:tr>
      <w:tr w:rsidR="005A397F" w:rsidRPr="00D50D74" w14:paraId="7DE737A9" w14:textId="77777777" w:rsidTr="00DB28EB">
        <w:trPr>
          <w:trHeight w:val="910"/>
        </w:trPr>
        <w:tc>
          <w:tcPr>
            <w:tcW w:w="2688" w:type="dxa"/>
            <w:tcBorders>
              <w:top w:val="nil"/>
              <w:left w:val="single" w:sz="8" w:space="0" w:color="auto"/>
              <w:bottom w:val="single" w:sz="8" w:space="0" w:color="auto"/>
              <w:right w:val="single" w:sz="8" w:space="0" w:color="auto"/>
            </w:tcBorders>
            <w:shd w:val="clear" w:color="000000" w:fill="D3D3D3"/>
            <w:vAlign w:val="center"/>
            <w:hideMark/>
          </w:tcPr>
          <w:p w14:paraId="08BB6852" w14:textId="77777777" w:rsidR="005A397F" w:rsidRPr="00D50D74" w:rsidRDefault="005A397F" w:rsidP="005A397F">
            <w:pPr>
              <w:widowControl/>
              <w:jc w:val="left"/>
              <w:rPr>
                <w:rFonts w:ascii="Times New Roman" w:eastAsia="等线" w:hAnsi="Times New Roman" w:cs="Times New Roman"/>
                <w:color w:val="000000"/>
                <w:kern w:val="0"/>
                <w:sz w:val="18"/>
                <w:szCs w:val="18"/>
                <w14:ligatures w14:val="none"/>
              </w:rPr>
            </w:pPr>
            <w:r w:rsidRPr="00D50D74">
              <w:rPr>
                <w:rFonts w:ascii="Times New Roman" w:eastAsia="等线" w:hAnsi="Times New Roman" w:cs="Times New Roman"/>
                <w:color w:val="000000"/>
                <w:kern w:val="0"/>
                <w:sz w:val="18"/>
                <w:szCs w:val="18"/>
                <w14:ligatures w14:val="none"/>
              </w:rPr>
              <w:t>Operating revenue</w:t>
            </w:r>
          </w:p>
        </w:tc>
        <w:tc>
          <w:tcPr>
            <w:tcW w:w="1746" w:type="dxa"/>
            <w:tcBorders>
              <w:top w:val="single" w:sz="2" w:space="0" w:color="auto"/>
              <w:left w:val="single" w:sz="2" w:space="0" w:color="auto"/>
              <w:bottom w:val="single" w:sz="2" w:space="0" w:color="auto"/>
              <w:right w:val="single" w:sz="2" w:space="0" w:color="auto"/>
            </w:tcBorders>
            <w:vAlign w:val="center"/>
          </w:tcPr>
          <w:p w14:paraId="189DD1B5" w14:textId="78D623C0"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2,624,742,386.62</w:t>
            </w:r>
          </w:p>
        </w:tc>
        <w:tc>
          <w:tcPr>
            <w:tcW w:w="1656" w:type="dxa"/>
            <w:tcBorders>
              <w:top w:val="single" w:sz="2" w:space="0" w:color="auto"/>
              <w:left w:val="single" w:sz="2" w:space="0" w:color="auto"/>
              <w:bottom w:val="single" w:sz="2" w:space="0" w:color="auto"/>
              <w:right w:val="single" w:sz="2" w:space="0" w:color="auto"/>
            </w:tcBorders>
            <w:vAlign w:val="center"/>
          </w:tcPr>
          <w:p w14:paraId="7982BDE7" w14:textId="4A266832"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2,951,318,679.45</w:t>
            </w:r>
          </w:p>
        </w:tc>
        <w:tc>
          <w:tcPr>
            <w:tcW w:w="1848" w:type="dxa"/>
            <w:tcBorders>
              <w:top w:val="single" w:sz="2" w:space="0" w:color="auto"/>
              <w:left w:val="single" w:sz="2" w:space="0" w:color="auto"/>
              <w:bottom w:val="single" w:sz="2" w:space="0" w:color="auto"/>
              <w:right w:val="single" w:sz="2" w:space="0" w:color="auto"/>
            </w:tcBorders>
            <w:vAlign w:val="center"/>
          </w:tcPr>
          <w:p w14:paraId="27BC4D1E" w14:textId="3E783249"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-11.07%</w:t>
            </w:r>
          </w:p>
        </w:tc>
      </w:tr>
      <w:tr w:rsidR="005A397F" w:rsidRPr="00D50D74" w14:paraId="739519F0" w14:textId="77777777" w:rsidTr="00DB28EB">
        <w:trPr>
          <w:trHeight w:val="910"/>
        </w:trPr>
        <w:tc>
          <w:tcPr>
            <w:tcW w:w="2688" w:type="dxa"/>
            <w:tcBorders>
              <w:top w:val="nil"/>
              <w:left w:val="single" w:sz="8" w:space="0" w:color="auto"/>
              <w:bottom w:val="single" w:sz="8" w:space="0" w:color="auto"/>
              <w:right w:val="single" w:sz="8" w:space="0" w:color="auto"/>
            </w:tcBorders>
            <w:shd w:val="clear" w:color="000000" w:fill="D3D3D3"/>
            <w:vAlign w:val="center"/>
            <w:hideMark/>
          </w:tcPr>
          <w:p w14:paraId="2A4F3E57" w14:textId="77777777" w:rsidR="005A397F" w:rsidRPr="00D50D74" w:rsidRDefault="005A397F" w:rsidP="005A397F">
            <w:pPr>
              <w:widowControl/>
              <w:jc w:val="left"/>
              <w:rPr>
                <w:rFonts w:ascii="Times New Roman" w:eastAsia="等线" w:hAnsi="Times New Roman" w:cs="Times New Roman"/>
                <w:color w:val="000000"/>
                <w:kern w:val="0"/>
                <w:sz w:val="18"/>
                <w:szCs w:val="18"/>
                <w14:ligatures w14:val="none"/>
              </w:rPr>
            </w:pPr>
            <w:r w:rsidRPr="00D50D74">
              <w:rPr>
                <w:rFonts w:ascii="Times New Roman" w:eastAsia="等线" w:hAnsi="Times New Roman" w:cs="Times New Roman"/>
                <w:color w:val="000000"/>
                <w:kern w:val="0"/>
                <w:sz w:val="18"/>
                <w:szCs w:val="18"/>
                <w14:ligatures w14:val="none"/>
              </w:rPr>
              <w:t>Net profits attributable to shareholders of the listed company</w:t>
            </w:r>
          </w:p>
        </w:tc>
        <w:tc>
          <w:tcPr>
            <w:tcW w:w="1746" w:type="dxa"/>
            <w:tcBorders>
              <w:top w:val="single" w:sz="2" w:space="0" w:color="auto"/>
              <w:left w:val="single" w:sz="2" w:space="0" w:color="auto"/>
              <w:bottom w:val="single" w:sz="2" w:space="0" w:color="auto"/>
              <w:right w:val="single" w:sz="2" w:space="0" w:color="auto"/>
            </w:tcBorders>
            <w:vAlign w:val="center"/>
          </w:tcPr>
          <w:p w14:paraId="3D175178" w14:textId="242DF87B"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410,749,362.62</w:t>
            </w:r>
          </w:p>
        </w:tc>
        <w:tc>
          <w:tcPr>
            <w:tcW w:w="1656" w:type="dxa"/>
            <w:tcBorders>
              <w:top w:val="single" w:sz="2" w:space="0" w:color="auto"/>
              <w:left w:val="single" w:sz="2" w:space="0" w:color="auto"/>
              <w:bottom w:val="single" w:sz="2" w:space="0" w:color="auto"/>
              <w:right w:val="single" w:sz="2" w:space="0" w:color="auto"/>
            </w:tcBorders>
            <w:vAlign w:val="center"/>
          </w:tcPr>
          <w:p w14:paraId="429D3578" w14:textId="12A257FC"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587,199,373.84</w:t>
            </w:r>
          </w:p>
        </w:tc>
        <w:tc>
          <w:tcPr>
            <w:tcW w:w="1848" w:type="dxa"/>
            <w:tcBorders>
              <w:top w:val="single" w:sz="2" w:space="0" w:color="auto"/>
              <w:left w:val="single" w:sz="2" w:space="0" w:color="auto"/>
              <w:bottom w:val="single" w:sz="2" w:space="0" w:color="auto"/>
              <w:right w:val="single" w:sz="2" w:space="0" w:color="auto"/>
            </w:tcBorders>
            <w:vAlign w:val="center"/>
          </w:tcPr>
          <w:p w14:paraId="2419245F" w14:textId="79161517"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-30.05%</w:t>
            </w:r>
          </w:p>
        </w:tc>
      </w:tr>
      <w:tr w:rsidR="005A397F" w:rsidRPr="00D50D74" w14:paraId="208B5618" w14:textId="77777777" w:rsidTr="00DB28EB">
        <w:trPr>
          <w:trHeight w:val="910"/>
        </w:trPr>
        <w:tc>
          <w:tcPr>
            <w:tcW w:w="2688" w:type="dxa"/>
            <w:tcBorders>
              <w:top w:val="nil"/>
              <w:left w:val="single" w:sz="8" w:space="0" w:color="auto"/>
              <w:bottom w:val="single" w:sz="8" w:space="0" w:color="auto"/>
              <w:right w:val="single" w:sz="8" w:space="0" w:color="auto"/>
            </w:tcBorders>
            <w:shd w:val="clear" w:color="000000" w:fill="D3D3D3"/>
            <w:vAlign w:val="center"/>
            <w:hideMark/>
          </w:tcPr>
          <w:p w14:paraId="3A110CB1" w14:textId="77777777" w:rsidR="005A397F" w:rsidRPr="00D50D74" w:rsidRDefault="005A397F" w:rsidP="005A397F">
            <w:pPr>
              <w:widowControl/>
              <w:rPr>
                <w:rFonts w:ascii="Times New Roman" w:eastAsia="等线" w:hAnsi="Times New Roman" w:cs="Times New Roman"/>
                <w:color w:val="000000"/>
                <w:kern w:val="0"/>
                <w:sz w:val="18"/>
                <w:szCs w:val="18"/>
                <w14:ligatures w14:val="none"/>
              </w:rPr>
            </w:pPr>
            <w:r w:rsidRPr="00D50D74">
              <w:rPr>
                <w:rFonts w:ascii="Times New Roman" w:eastAsia="等线" w:hAnsi="Times New Roman" w:cs="Times New Roman"/>
                <w:color w:val="000000"/>
                <w:kern w:val="0"/>
                <w:sz w:val="18"/>
                <w:szCs w:val="18"/>
                <w14:ligatures w14:val="none"/>
              </w:rPr>
              <w:t>Net profit attributable to shareholders of the listed company, net of non-recurring profit or loss</w:t>
            </w:r>
          </w:p>
        </w:tc>
        <w:tc>
          <w:tcPr>
            <w:tcW w:w="1746" w:type="dxa"/>
            <w:tcBorders>
              <w:top w:val="single" w:sz="2" w:space="0" w:color="auto"/>
              <w:left w:val="single" w:sz="2" w:space="0" w:color="auto"/>
              <w:bottom w:val="single" w:sz="2" w:space="0" w:color="auto"/>
              <w:right w:val="single" w:sz="2" w:space="0" w:color="auto"/>
            </w:tcBorders>
            <w:vAlign w:val="center"/>
          </w:tcPr>
          <w:p w14:paraId="3B20A98F" w14:textId="5F341C8C"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409,998,628.24</w:t>
            </w:r>
          </w:p>
        </w:tc>
        <w:tc>
          <w:tcPr>
            <w:tcW w:w="1656" w:type="dxa"/>
            <w:tcBorders>
              <w:top w:val="single" w:sz="2" w:space="0" w:color="auto"/>
              <w:left w:val="single" w:sz="2" w:space="0" w:color="auto"/>
              <w:bottom w:val="single" w:sz="2" w:space="0" w:color="auto"/>
              <w:right w:val="single" w:sz="2" w:space="0" w:color="auto"/>
            </w:tcBorders>
            <w:vAlign w:val="center"/>
          </w:tcPr>
          <w:p w14:paraId="6F15A2D2" w14:textId="6D38172D"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573,484,824.72</w:t>
            </w:r>
          </w:p>
        </w:tc>
        <w:tc>
          <w:tcPr>
            <w:tcW w:w="1848" w:type="dxa"/>
            <w:tcBorders>
              <w:top w:val="single" w:sz="2" w:space="0" w:color="auto"/>
              <w:left w:val="single" w:sz="2" w:space="0" w:color="auto"/>
              <w:bottom w:val="single" w:sz="2" w:space="0" w:color="auto"/>
              <w:right w:val="single" w:sz="2" w:space="0" w:color="auto"/>
            </w:tcBorders>
            <w:vAlign w:val="center"/>
          </w:tcPr>
          <w:p w14:paraId="2C144442" w14:textId="1BDDFDE7"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-28.51%</w:t>
            </w:r>
          </w:p>
        </w:tc>
      </w:tr>
      <w:tr w:rsidR="005A397F" w:rsidRPr="00D50D74" w14:paraId="2F50DBDA" w14:textId="77777777" w:rsidTr="00DB28EB">
        <w:trPr>
          <w:trHeight w:val="910"/>
        </w:trPr>
        <w:tc>
          <w:tcPr>
            <w:tcW w:w="2688" w:type="dxa"/>
            <w:tcBorders>
              <w:top w:val="nil"/>
              <w:left w:val="single" w:sz="8" w:space="0" w:color="auto"/>
              <w:bottom w:val="single" w:sz="8" w:space="0" w:color="auto"/>
              <w:right w:val="single" w:sz="8" w:space="0" w:color="auto"/>
            </w:tcBorders>
            <w:shd w:val="clear" w:color="000000" w:fill="D3D3D3"/>
            <w:vAlign w:val="center"/>
            <w:hideMark/>
          </w:tcPr>
          <w:p w14:paraId="1C72A073" w14:textId="77777777" w:rsidR="005A397F" w:rsidRPr="00D50D74" w:rsidRDefault="005A397F" w:rsidP="005A397F">
            <w:pPr>
              <w:widowControl/>
              <w:rPr>
                <w:rFonts w:ascii="Times New Roman" w:eastAsia="等线" w:hAnsi="Times New Roman" w:cs="Times New Roman"/>
                <w:color w:val="000000"/>
                <w:kern w:val="0"/>
                <w:sz w:val="18"/>
                <w:szCs w:val="18"/>
                <w14:ligatures w14:val="none"/>
              </w:rPr>
            </w:pPr>
            <w:r w:rsidRPr="00D50D74">
              <w:rPr>
                <w:rFonts w:ascii="Times New Roman" w:eastAsia="等线" w:hAnsi="Times New Roman" w:cs="Times New Roman"/>
                <w:color w:val="000000"/>
                <w:kern w:val="0"/>
                <w:sz w:val="18"/>
                <w:szCs w:val="18"/>
                <w14:ligatures w14:val="none"/>
              </w:rPr>
              <w:t>Net cash flows from operating activities</w:t>
            </w:r>
          </w:p>
        </w:tc>
        <w:tc>
          <w:tcPr>
            <w:tcW w:w="1746" w:type="dxa"/>
            <w:tcBorders>
              <w:top w:val="single" w:sz="2" w:space="0" w:color="auto"/>
              <w:left w:val="single" w:sz="2" w:space="0" w:color="auto"/>
              <w:bottom w:val="single" w:sz="2" w:space="0" w:color="auto"/>
              <w:right w:val="single" w:sz="2" w:space="0" w:color="auto"/>
            </w:tcBorders>
            <w:vAlign w:val="center"/>
          </w:tcPr>
          <w:p w14:paraId="74822B6C" w14:textId="2E6257C4"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270,551,262.13</w:t>
            </w:r>
          </w:p>
        </w:tc>
        <w:tc>
          <w:tcPr>
            <w:tcW w:w="1656" w:type="dxa"/>
            <w:tcBorders>
              <w:top w:val="single" w:sz="2" w:space="0" w:color="auto"/>
              <w:left w:val="single" w:sz="2" w:space="0" w:color="auto"/>
              <w:bottom w:val="single" w:sz="2" w:space="0" w:color="auto"/>
              <w:right w:val="single" w:sz="2" w:space="0" w:color="auto"/>
            </w:tcBorders>
            <w:vAlign w:val="center"/>
          </w:tcPr>
          <w:p w14:paraId="40C8D1A9" w14:textId="0DCDD3AC"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500,071,932.98</w:t>
            </w:r>
          </w:p>
        </w:tc>
        <w:tc>
          <w:tcPr>
            <w:tcW w:w="1848" w:type="dxa"/>
            <w:tcBorders>
              <w:top w:val="single" w:sz="2" w:space="0" w:color="auto"/>
              <w:left w:val="single" w:sz="2" w:space="0" w:color="auto"/>
              <w:bottom w:val="single" w:sz="2" w:space="0" w:color="auto"/>
              <w:right w:val="single" w:sz="2" w:space="0" w:color="auto"/>
            </w:tcBorders>
            <w:vAlign w:val="center"/>
          </w:tcPr>
          <w:p w14:paraId="73200AF2" w14:textId="2C3E1C51"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-45.90%</w:t>
            </w:r>
          </w:p>
        </w:tc>
      </w:tr>
      <w:tr w:rsidR="005A397F" w:rsidRPr="00D50D74" w14:paraId="692DC734" w14:textId="77777777" w:rsidTr="00DB28EB">
        <w:trPr>
          <w:trHeight w:val="910"/>
        </w:trPr>
        <w:tc>
          <w:tcPr>
            <w:tcW w:w="2688" w:type="dxa"/>
            <w:tcBorders>
              <w:top w:val="nil"/>
              <w:left w:val="single" w:sz="8" w:space="0" w:color="auto"/>
              <w:bottom w:val="single" w:sz="8" w:space="0" w:color="auto"/>
              <w:right w:val="single" w:sz="8" w:space="0" w:color="auto"/>
            </w:tcBorders>
            <w:shd w:val="clear" w:color="000000" w:fill="D3D3D3"/>
            <w:vAlign w:val="center"/>
            <w:hideMark/>
          </w:tcPr>
          <w:p w14:paraId="4C0F1070" w14:textId="77777777" w:rsidR="005A397F" w:rsidRPr="00D50D74" w:rsidRDefault="005A397F" w:rsidP="005A397F">
            <w:pPr>
              <w:widowControl/>
              <w:rPr>
                <w:rFonts w:ascii="Times New Roman" w:eastAsia="等线" w:hAnsi="Times New Roman" w:cs="Times New Roman"/>
                <w:color w:val="000000"/>
                <w:kern w:val="0"/>
                <w:sz w:val="18"/>
                <w:szCs w:val="18"/>
                <w14:ligatures w14:val="none"/>
              </w:rPr>
            </w:pPr>
            <w:r w:rsidRPr="00D50D74">
              <w:rPr>
                <w:rFonts w:ascii="Times New Roman" w:eastAsia="等线" w:hAnsi="Times New Roman" w:cs="Times New Roman"/>
                <w:color w:val="000000"/>
                <w:kern w:val="0"/>
                <w:sz w:val="18"/>
                <w:szCs w:val="18"/>
                <w14:ligatures w14:val="none"/>
              </w:rPr>
              <w:t>Basic earnings per share (RMB/share)</w:t>
            </w:r>
          </w:p>
        </w:tc>
        <w:tc>
          <w:tcPr>
            <w:tcW w:w="1746" w:type="dxa"/>
            <w:tcBorders>
              <w:top w:val="single" w:sz="2" w:space="0" w:color="auto"/>
              <w:left w:val="single" w:sz="2" w:space="0" w:color="auto"/>
              <w:bottom w:val="single" w:sz="2" w:space="0" w:color="auto"/>
              <w:right w:val="single" w:sz="2" w:space="0" w:color="auto"/>
            </w:tcBorders>
            <w:vAlign w:val="center"/>
          </w:tcPr>
          <w:p w14:paraId="78F67525" w14:textId="65D1170E"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0.79</w:t>
            </w:r>
          </w:p>
        </w:tc>
        <w:tc>
          <w:tcPr>
            <w:tcW w:w="1656" w:type="dxa"/>
            <w:tcBorders>
              <w:top w:val="single" w:sz="2" w:space="0" w:color="auto"/>
              <w:left w:val="single" w:sz="2" w:space="0" w:color="auto"/>
              <w:bottom w:val="single" w:sz="2" w:space="0" w:color="auto"/>
              <w:right w:val="single" w:sz="2" w:space="0" w:color="auto"/>
            </w:tcBorders>
            <w:vAlign w:val="center"/>
          </w:tcPr>
          <w:p w14:paraId="21F91231" w14:textId="216E66CE"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1.15</w:t>
            </w:r>
          </w:p>
        </w:tc>
        <w:tc>
          <w:tcPr>
            <w:tcW w:w="1848" w:type="dxa"/>
            <w:tcBorders>
              <w:top w:val="single" w:sz="2" w:space="0" w:color="auto"/>
              <w:left w:val="single" w:sz="2" w:space="0" w:color="auto"/>
              <w:bottom w:val="single" w:sz="2" w:space="0" w:color="auto"/>
              <w:right w:val="single" w:sz="2" w:space="0" w:color="auto"/>
            </w:tcBorders>
            <w:vAlign w:val="center"/>
          </w:tcPr>
          <w:p w14:paraId="6B3B9E1E" w14:textId="236AA3D6"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-31.30%</w:t>
            </w:r>
          </w:p>
        </w:tc>
      </w:tr>
      <w:tr w:rsidR="005A397F" w:rsidRPr="00D50D74" w14:paraId="6B61DE67" w14:textId="77777777" w:rsidTr="00DB28EB">
        <w:trPr>
          <w:trHeight w:val="910"/>
        </w:trPr>
        <w:tc>
          <w:tcPr>
            <w:tcW w:w="2688" w:type="dxa"/>
            <w:tcBorders>
              <w:top w:val="nil"/>
              <w:left w:val="single" w:sz="8" w:space="0" w:color="auto"/>
              <w:bottom w:val="single" w:sz="8" w:space="0" w:color="auto"/>
              <w:right w:val="single" w:sz="8" w:space="0" w:color="auto"/>
            </w:tcBorders>
            <w:shd w:val="clear" w:color="000000" w:fill="D3D3D3"/>
            <w:vAlign w:val="center"/>
            <w:hideMark/>
          </w:tcPr>
          <w:p w14:paraId="1C3FFBB8" w14:textId="77777777" w:rsidR="005A397F" w:rsidRPr="00D50D74" w:rsidRDefault="005A397F" w:rsidP="005A397F">
            <w:pPr>
              <w:widowControl/>
              <w:rPr>
                <w:rFonts w:ascii="Times New Roman" w:eastAsia="等线" w:hAnsi="Times New Roman" w:cs="Times New Roman"/>
                <w:color w:val="000000"/>
                <w:kern w:val="0"/>
                <w:sz w:val="18"/>
                <w:szCs w:val="18"/>
                <w14:ligatures w14:val="none"/>
              </w:rPr>
            </w:pPr>
            <w:r w:rsidRPr="00D50D74">
              <w:rPr>
                <w:rFonts w:ascii="Times New Roman" w:eastAsia="等线" w:hAnsi="Times New Roman" w:cs="Times New Roman"/>
                <w:color w:val="000000"/>
                <w:kern w:val="0"/>
                <w:sz w:val="18"/>
                <w:szCs w:val="18"/>
                <w14:ligatures w14:val="none"/>
              </w:rPr>
              <w:t xml:space="preserve">Diluted earnings per share (RMB/share) </w:t>
            </w:r>
          </w:p>
        </w:tc>
        <w:tc>
          <w:tcPr>
            <w:tcW w:w="1746" w:type="dxa"/>
            <w:tcBorders>
              <w:top w:val="single" w:sz="2" w:space="0" w:color="auto"/>
              <w:left w:val="single" w:sz="2" w:space="0" w:color="auto"/>
              <w:bottom w:val="single" w:sz="2" w:space="0" w:color="auto"/>
              <w:right w:val="single" w:sz="2" w:space="0" w:color="auto"/>
            </w:tcBorders>
            <w:vAlign w:val="center"/>
          </w:tcPr>
          <w:p w14:paraId="5DA895E9" w14:textId="4D1C08A8"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0.79</w:t>
            </w:r>
          </w:p>
        </w:tc>
        <w:tc>
          <w:tcPr>
            <w:tcW w:w="1656" w:type="dxa"/>
            <w:tcBorders>
              <w:top w:val="single" w:sz="2" w:space="0" w:color="auto"/>
              <w:left w:val="single" w:sz="2" w:space="0" w:color="auto"/>
              <w:bottom w:val="single" w:sz="2" w:space="0" w:color="auto"/>
              <w:right w:val="single" w:sz="2" w:space="0" w:color="auto"/>
            </w:tcBorders>
            <w:vAlign w:val="center"/>
          </w:tcPr>
          <w:p w14:paraId="278C0435" w14:textId="4784EC8C"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1.14</w:t>
            </w:r>
          </w:p>
        </w:tc>
        <w:tc>
          <w:tcPr>
            <w:tcW w:w="1848" w:type="dxa"/>
            <w:tcBorders>
              <w:top w:val="single" w:sz="2" w:space="0" w:color="auto"/>
              <w:left w:val="single" w:sz="2" w:space="0" w:color="auto"/>
              <w:bottom w:val="single" w:sz="2" w:space="0" w:color="auto"/>
              <w:right w:val="single" w:sz="2" w:space="0" w:color="auto"/>
            </w:tcBorders>
            <w:vAlign w:val="center"/>
          </w:tcPr>
          <w:p w14:paraId="418A22B2" w14:textId="517396B1"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-30.70%</w:t>
            </w:r>
          </w:p>
        </w:tc>
      </w:tr>
      <w:tr w:rsidR="005A397F" w:rsidRPr="00D50D74" w14:paraId="1BEED775" w14:textId="77777777" w:rsidTr="00DB28EB">
        <w:trPr>
          <w:trHeight w:val="910"/>
        </w:trPr>
        <w:tc>
          <w:tcPr>
            <w:tcW w:w="2688" w:type="dxa"/>
            <w:tcBorders>
              <w:top w:val="nil"/>
              <w:left w:val="single" w:sz="8" w:space="0" w:color="auto"/>
              <w:bottom w:val="single" w:sz="8" w:space="0" w:color="auto"/>
              <w:right w:val="single" w:sz="8" w:space="0" w:color="auto"/>
            </w:tcBorders>
            <w:shd w:val="clear" w:color="000000" w:fill="D3D3D3"/>
            <w:vAlign w:val="center"/>
            <w:hideMark/>
          </w:tcPr>
          <w:p w14:paraId="249E0A29" w14:textId="77777777" w:rsidR="005A397F" w:rsidRPr="00D50D74" w:rsidRDefault="005A397F" w:rsidP="005A397F">
            <w:pPr>
              <w:widowControl/>
              <w:rPr>
                <w:rFonts w:ascii="Times New Roman" w:eastAsia="等线" w:hAnsi="Times New Roman" w:cs="Times New Roman"/>
                <w:color w:val="000000"/>
                <w:kern w:val="0"/>
                <w:sz w:val="18"/>
                <w:szCs w:val="18"/>
                <w14:ligatures w14:val="none"/>
              </w:rPr>
            </w:pPr>
            <w:r w:rsidRPr="00D50D74">
              <w:rPr>
                <w:rFonts w:ascii="Times New Roman" w:eastAsia="等线" w:hAnsi="Times New Roman" w:cs="Times New Roman"/>
                <w:color w:val="000000"/>
                <w:kern w:val="0"/>
                <w:sz w:val="18"/>
                <w:szCs w:val="18"/>
                <w14:ligatures w14:val="none"/>
              </w:rPr>
              <w:t>Weighted average return on net assets (%)</w:t>
            </w:r>
          </w:p>
        </w:tc>
        <w:tc>
          <w:tcPr>
            <w:tcW w:w="1746" w:type="dxa"/>
            <w:tcBorders>
              <w:top w:val="single" w:sz="2" w:space="0" w:color="auto"/>
              <w:left w:val="single" w:sz="2" w:space="0" w:color="auto"/>
              <w:bottom w:val="single" w:sz="2" w:space="0" w:color="auto"/>
              <w:right w:val="single" w:sz="2" w:space="0" w:color="auto"/>
            </w:tcBorders>
            <w:vAlign w:val="center"/>
          </w:tcPr>
          <w:p w14:paraId="5DF87A5E" w14:textId="5A68EA5A"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6.21%</w:t>
            </w:r>
          </w:p>
        </w:tc>
        <w:tc>
          <w:tcPr>
            <w:tcW w:w="1656" w:type="dxa"/>
            <w:tcBorders>
              <w:top w:val="single" w:sz="2" w:space="0" w:color="auto"/>
              <w:left w:val="single" w:sz="2" w:space="0" w:color="auto"/>
              <w:bottom w:val="single" w:sz="2" w:space="0" w:color="auto"/>
              <w:right w:val="single" w:sz="2" w:space="0" w:color="auto"/>
            </w:tcBorders>
            <w:vAlign w:val="center"/>
          </w:tcPr>
          <w:p w14:paraId="207B6030" w14:textId="05F367AC"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10.88%</w:t>
            </w:r>
          </w:p>
        </w:tc>
        <w:tc>
          <w:tcPr>
            <w:tcW w:w="1848" w:type="dxa"/>
            <w:tcBorders>
              <w:top w:val="single" w:sz="2" w:space="0" w:color="auto"/>
              <w:left w:val="single" w:sz="2" w:space="0" w:color="auto"/>
              <w:bottom w:val="single" w:sz="2" w:space="0" w:color="auto"/>
              <w:right w:val="single" w:sz="2" w:space="0" w:color="auto"/>
            </w:tcBorders>
            <w:vAlign w:val="center"/>
          </w:tcPr>
          <w:p w14:paraId="3825C477" w14:textId="65DCF751" w:rsidR="005A397F" w:rsidRPr="00D50D74" w:rsidRDefault="005A397F" w:rsidP="005A397F">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-4.67%</w:t>
            </w:r>
          </w:p>
        </w:tc>
      </w:tr>
      <w:tr w:rsidR="00D50D74" w:rsidRPr="00D50D74" w14:paraId="3A96E22C" w14:textId="77777777" w:rsidTr="00DB2F02">
        <w:trPr>
          <w:trHeight w:val="910"/>
        </w:trPr>
        <w:tc>
          <w:tcPr>
            <w:tcW w:w="2688" w:type="dxa"/>
            <w:tcBorders>
              <w:top w:val="nil"/>
              <w:left w:val="single" w:sz="8" w:space="0" w:color="auto"/>
              <w:bottom w:val="single" w:sz="8" w:space="0" w:color="auto"/>
              <w:right w:val="single" w:sz="8" w:space="0" w:color="auto"/>
            </w:tcBorders>
            <w:shd w:val="clear" w:color="000000" w:fill="D3D3D3"/>
            <w:vAlign w:val="center"/>
            <w:hideMark/>
          </w:tcPr>
          <w:p w14:paraId="34CC6F42" w14:textId="77777777" w:rsidR="00D50D74" w:rsidRPr="00D50D74" w:rsidRDefault="00D50D74" w:rsidP="00D50D74">
            <w:pPr>
              <w:widowControl/>
              <w:rPr>
                <w:rFonts w:ascii="Times New Roman" w:eastAsia="等线" w:hAnsi="Times New Roman" w:cs="Times New Roman"/>
                <w:color w:val="000000"/>
                <w:kern w:val="0"/>
                <w:sz w:val="18"/>
                <w:szCs w:val="18"/>
                <w14:ligatures w14:val="none"/>
              </w:rPr>
            </w:pPr>
            <w:r w:rsidRPr="00D50D74">
              <w:rPr>
                <w:rFonts w:ascii="Times New Roman" w:eastAsia="等线" w:hAnsi="Times New Roman" w:cs="Times New Roman"/>
                <w:color w:val="000000"/>
                <w:kern w:val="0"/>
                <w:sz w:val="18"/>
                <w:szCs w:val="18"/>
                <w14:ligatures w14:val="none"/>
              </w:rPr>
              <w:t>Basic earnings per share, net of non-recurring profit or loss (RMB/share)</w:t>
            </w:r>
          </w:p>
        </w:tc>
        <w:tc>
          <w:tcPr>
            <w:tcW w:w="1746" w:type="dxa"/>
            <w:tcBorders>
              <w:top w:val="nil"/>
              <w:left w:val="nil"/>
              <w:bottom w:val="single" w:sz="8" w:space="0" w:color="auto"/>
              <w:right w:val="single" w:sz="8" w:space="0" w:color="auto"/>
            </w:tcBorders>
            <w:shd w:val="clear" w:color="auto" w:fill="auto"/>
            <w:vAlign w:val="center"/>
          </w:tcPr>
          <w:p w14:paraId="21D502F5" w14:textId="405F5820" w:rsidR="00D50D74" w:rsidRPr="00D50D74" w:rsidRDefault="00DB28EB" w:rsidP="00D50D74">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0.79</w:t>
            </w:r>
          </w:p>
        </w:tc>
        <w:tc>
          <w:tcPr>
            <w:tcW w:w="1656" w:type="dxa"/>
            <w:tcBorders>
              <w:top w:val="nil"/>
              <w:left w:val="nil"/>
              <w:bottom w:val="single" w:sz="8" w:space="0" w:color="auto"/>
              <w:right w:val="single" w:sz="8" w:space="0" w:color="auto"/>
            </w:tcBorders>
            <w:shd w:val="clear" w:color="auto" w:fill="auto"/>
            <w:vAlign w:val="center"/>
          </w:tcPr>
          <w:p w14:paraId="03DF2B87" w14:textId="37E594A1" w:rsidR="00D50D74" w:rsidRPr="00D50D74" w:rsidRDefault="00DB28EB" w:rsidP="00D50D74">
            <w:pPr>
              <w:widowControl/>
              <w:jc w:val="right"/>
              <w:rPr>
                <w:rFonts w:ascii="宋体" w:eastAsia="宋体" w:hAnsi="宋体" w:cs="宋体"/>
                <w:color w:val="000000"/>
                <w:kern w:val="0"/>
                <w:sz w:val="18"/>
                <w:szCs w:val="18"/>
                <w14:ligatures w14:val="none"/>
              </w:rPr>
            </w:pPr>
            <w:r w:rsidRPr="00DB28EB">
              <w:rPr>
                <w:rFonts w:ascii="宋体" w:eastAsia="宋体" w:hAnsi="宋体" w:cs="宋体"/>
                <w:color w:val="000000"/>
                <w:kern w:val="0"/>
                <w:sz w:val="18"/>
                <w:szCs w:val="18"/>
                <w14:ligatures w14:val="none"/>
              </w:rPr>
              <w:t>1.12</w:t>
            </w:r>
          </w:p>
        </w:tc>
        <w:tc>
          <w:tcPr>
            <w:tcW w:w="1848" w:type="dxa"/>
            <w:tcBorders>
              <w:top w:val="nil"/>
              <w:left w:val="nil"/>
              <w:bottom w:val="single" w:sz="8" w:space="0" w:color="auto"/>
              <w:right w:val="single" w:sz="8" w:space="0" w:color="auto"/>
            </w:tcBorders>
            <w:shd w:val="clear" w:color="auto" w:fill="auto"/>
            <w:vAlign w:val="center"/>
          </w:tcPr>
          <w:p w14:paraId="23958833" w14:textId="2AF42728" w:rsidR="00D50D74" w:rsidRPr="00D50D74" w:rsidRDefault="00DB28EB" w:rsidP="00D50D74">
            <w:pPr>
              <w:widowControl/>
              <w:jc w:val="right"/>
              <w:rPr>
                <w:rFonts w:ascii="宋体" w:eastAsia="宋体" w:hAnsi="宋体" w:cs="宋体"/>
                <w:color w:val="000000"/>
                <w:kern w:val="0"/>
                <w:sz w:val="18"/>
                <w:szCs w:val="18"/>
                <w14:ligatures w14:val="none"/>
              </w:rPr>
            </w:pPr>
            <w:r>
              <w:rPr>
                <w:rFonts w:ascii="宋体" w:eastAsia="宋体" w:hAnsi="宋体" w:cs="宋体" w:hint="eastAsia"/>
                <w:color w:val="000000"/>
                <w:kern w:val="0"/>
                <w:sz w:val="18"/>
                <w:szCs w:val="18"/>
                <w14:ligatures w14:val="none"/>
              </w:rPr>
              <w:t>-</w:t>
            </w:r>
            <w:r>
              <w:rPr>
                <w:rFonts w:ascii="宋体" w:eastAsia="宋体" w:hAnsi="宋体" w:cs="宋体"/>
                <w:color w:val="000000"/>
                <w:kern w:val="0"/>
                <w:sz w:val="18"/>
                <w:szCs w:val="18"/>
                <w14:ligatures w14:val="none"/>
              </w:rPr>
              <w:t>29.46%</w:t>
            </w:r>
          </w:p>
        </w:tc>
      </w:tr>
      <w:tr w:rsidR="00D50D74" w:rsidRPr="00D50D74" w14:paraId="07C19F59" w14:textId="77777777" w:rsidTr="00DB2F02">
        <w:trPr>
          <w:trHeight w:val="910"/>
        </w:trPr>
        <w:tc>
          <w:tcPr>
            <w:tcW w:w="2688" w:type="dxa"/>
            <w:tcBorders>
              <w:top w:val="single" w:sz="8" w:space="0" w:color="auto"/>
              <w:left w:val="single" w:sz="8" w:space="0" w:color="auto"/>
              <w:bottom w:val="single" w:sz="8" w:space="0" w:color="auto"/>
              <w:right w:val="single" w:sz="8" w:space="0" w:color="auto"/>
            </w:tcBorders>
            <w:shd w:val="clear" w:color="000000" w:fill="D3D3D3"/>
            <w:vAlign w:val="center"/>
            <w:hideMark/>
          </w:tcPr>
          <w:p w14:paraId="496F7D10" w14:textId="77777777" w:rsidR="00D50D74" w:rsidRPr="00D50D74" w:rsidRDefault="00D50D74" w:rsidP="00D50D74">
            <w:pPr>
              <w:widowControl/>
              <w:rPr>
                <w:rFonts w:ascii="Times New Roman" w:eastAsia="等线" w:hAnsi="Times New Roman" w:cs="Times New Roman"/>
                <w:color w:val="000000"/>
                <w:kern w:val="0"/>
                <w:sz w:val="18"/>
                <w:szCs w:val="18"/>
                <w14:ligatures w14:val="none"/>
              </w:rPr>
            </w:pPr>
            <w:r w:rsidRPr="00D50D74">
              <w:rPr>
                <w:rFonts w:ascii="Times New Roman" w:eastAsia="等线" w:hAnsi="Times New Roman" w:cs="Times New Roman"/>
                <w:color w:val="000000"/>
                <w:kern w:val="0"/>
                <w:sz w:val="18"/>
                <w:szCs w:val="18"/>
                <w14:ligatures w14:val="none"/>
              </w:rPr>
              <w:lastRenderedPageBreak/>
              <w:t xml:space="preserve">Diluted earnings per share, net of non-recurring profit or loss (RMB/share) </w:t>
            </w:r>
          </w:p>
        </w:tc>
        <w:tc>
          <w:tcPr>
            <w:tcW w:w="1746" w:type="dxa"/>
            <w:tcBorders>
              <w:top w:val="single" w:sz="8" w:space="0" w:color="auto"/>
              <w:left w:val="nil"/>
              <w:bottom w:val="single" w:sz="8" w:space="0" w:color="auto"/>
              <w:right w:val="single" w:sz="8" w:space="0" w:color="auto"/>
            </w:tcBorders>
            <w:shd w:val="clear" w:color="auto" w:fill="auto"/>
            <w:vAlign w:val="center"/>
          </w:tcPr>
          <w:p w14:paraId="551DA8CD" w14:textId="24C4AAA7" w:rsidR="00D50D74" w:rsidRPr="00D50D74" w:rsidRDefault="00DB28EB" w:rsidP="00D50D74">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0.79</w:t>
            </w:r>
          </w:p>
        </w:tc>
        <w:tc>
          <w:tcPr>
            <w:tcW w:w="1656" w:type="dxa"/>
            <w:tcBorders>
              <w:top w:val="single" w:sz="8" w:space="0" w:color="auto"/>
              <w:left w:val="nil"/>
              <w:bottom w:val="single" w:sz="8" w:space="0" w:color="auto"/>
              <w:right w:val="single" w:sz="8" w:space="0" w:color="auto"/>
            </w:tcBorders>
            <w:shd w:val="clear" w:color="auto" w:fill="auto"/>
            <w:vAlign w:val="center"/>
          </w:tcPr>
          <w:p w14:paraId="6DE1A014" w14:textId="66E1119E" w:rsidR="00D50D74" w:rsidRPr="00D50D74" w:rsidRDefault="00DB28EB" w:rsidP="00D50D74">
            <w:pPr>
              <w:widowControl/>
              <w:jc w:val="right"/>
              <w:rPr>
                <w:rFonts w:ascii="宋体" w:eastAsia="宋体" w:hAnsi="宋体" w:cs="宋体"/>
                <w:color w:val="000000"/>
                <w:kern w:val="0"/>
                <w:sz w:val="18"/>
                <w:szCs w:val="18"/>
                <w14:ligatures w14:val="none"/>
              </w:rPr>
            </w:pPr>
            <w:r w:rsidRPr="00DB28EB">
              <w:rPr>
                <w:rFonts w:ascii="宋体" w:eastAsia="宋体" w:hAnsi="宋体" w:cs="宋体"/>
                <w:color w:val="000000"/>
                <w:kern w:val="0"/>
                <w:sz w:val="18"/>
                <w:szCs w:val="18"/>
                <w14:ligatures w14:val="none"/>
              </w:rPr>
              <w:t>1.12</w:t>
            </w:r>
          </w:p>
        </w:tc>
        <w:tc>
          <w:tcPr>
            <w:tcW w:w="1848" w:type="dxa"/>
            <w:tcBorders>
              <w:top w:val="single" w:sz="8" w:space="0" w:color="auto"/>
              <w:left w:val="nil"/>
              <w:bottom w:val="single" w:sz="8" w:space="0" w:color="auto"/>
              <w:right w:val="single" w:sz="8" w:space="0" w:color="auto"/>
            </w:tcBorders>
            <w:shd w:val="clear" w:color="auto" w:fill="auto"/>
            <w:vAlign w:val="center"/>
          </w:tcPr>
          <w:p w14:paraId="03C716C8" w14:textId="2BB03192" w:rsidR="00D50D74" w:rsidRPr="00D50D74" w:rsidRDefault="00DB28EB" w:rsidP="00D50D74">
            <w:pPr>
              <w:widowControl/>
              <w:jc w:val="right"/>
              <w:rPr>
                <w:rFonts w:ascii="宋体" w:eastAsia="宋体" w:hAnsi="宋体" w:cs="宋体"/>
                <w:color w:val="000000"/>
                <w:kern w:val="0"/>
                <w:sz w:val="18"/>
                <w:szCs w:val="18"/>
                <w14:ligatures w14:val="none"/>
              </w:rPr>
            </w:pPr>
            <w:r>
              <w:rPr>
                <w:rFonts w:ascii="宋体" w:eastAsia="宋体" w:hAnsi="宋体" w:cs="宋体" w:hint="eastAsia"/>
                <w:color w:val="000000"/>
                <w:kern w:val="0"/>
                <w:sz w:val="18"/>
                <w:szCs w:val="18"/>
                <w14:ligatures w14:val="none"/>
              </w:rPr>
              <w:t>-</w:t>
            </w:r>
            <w:r>
              <w:rPr>
                <w:rFonts w:ascii="宋体" w:eastAsia="宋体" w:hAnsi="宋体" w:cs="宋体"/>
                <w:color w:val="000000"/>
                <w:kern w:val="0"/>
                <w:sz w:val="18"/>
                <w:szCs w:val="18"/>
                <w14:ligatures w14:val="none"/>
              </w:rPr>
              <w:t>29.46%</w:t>
            </w:r>
          </w:p>
        </w:tc>
      </w:tr>
      <w:tr w:rsidR="00DB28EB" w:rsidRPr="00D50D74" w14:paraId="502DCBF4" w14:textId="77777777" w:rsidTr="00DB28EB">
        <w:trPr>
          <w:trHeight w:val="910"/>
        </w:trPr>
        <w:tc>
          <w:tcPr>
            <w:tcW w:w="2688" w:type="dxa"/>
            <w:tcBorders>
              <w:top w:val="nil"/>
              <w:left w:val="single" w:sz="8" w:space="0" w:color="auto"/>
              <w:bottom w:val="single" w:sz="8" w:space="0" w:color="auto"/>
              <w:right w:val="single" w:sz="8" w:space="0" w:color="auto"/>
            </w:tcBorders>
            <w:shd w:val="clear" w:color="000000" w:fill="D3D3D3"/>
            <w:vAlign w:val="center"/>
            <w:hideMark/>
          </w:tcPr>
          <w:p w14:paraId="2A0ABEA6" w14:textId="77777777" w:rsidR="00DB28EB" w:rsidRPr="00D50D74" w:rsidRDefault="00DB28EB" w:rsidP="00DB28EB">
            <w:pPr>
              <w:widowControl/>
              <w:rPr>
                <w:rFonts w:ascii="Times New Roman" w:eastAsia="等线" w:hAnsi="Times New Roman" w:cs="Times New Roman"/>
                <w:color w:val="000000"/>
                <w:kern w:val="0"/>
                <w:sz w:val="18"/>
                <w:szCs w:val="18"/>
                <w14:ligatures w14:val="none"/>
              </w:rPr>
            </w:pPr>
            <w:r w:rsidRPr="00D50D74">
              <w:rPr>
                <w:rFonts w:ascii="Times New Roman" w:eastAsia="等线" w:hAnsi="Times New Roman" w:cs="Times New Roman"/>
                <w:color w:val="000000"/>
                <w:kern w:val="0"/>
                <w:sz w:val="18"/>
                <w:szCs w:val="18"/>
                <w14:ligatures w14:val="none"/>
              </w:rPr>
              <w:t>Weighted average return on net assets (%), net of non-recurring profit or loss (%)</w:t>
            </w:r>
          </w:p>
        </w:tc>
        <w:tc>
          <w:tcPr>
            <w:tcW w:w="1746" w:type="dxa"/>
            <w:tcBorders>
              <w:top w:val="nil"/>
              <w:left w:val="nil"/>
              <w:bottom w:val="single" w:sz="8" w:space="0" w:color="auto"/>
              <w:right w:val="single" w:sz="8" w:space="0" w:color="auto"/>
            </w:tcBorders>
            <w:shd w:val="clear" w:color="auto" w:fill="auto"/>
            <w:vAlign w:val="center"/>
          </w:tcPr>
          <w:p w14:paraId="7940AB4F" w14:textId="337CD1CF" w:rsidR="00DB28EB" w:rsidRPr="00D50D74" w:rsidRDefault="00DB28EB" w:rsidP="00DB28EB">
            <w:pPr>
              <w:widowControl/>
              <w:jc w:val="right"/>
              <w:rPr>
                <w:rFonts w:ascii="宋体" w:eastAsia="宋体" w:hAnsi="宋体" w:cs="宋体"/>
                <w:color w:val="000000"/>
                <w:kern w:val="0"/>
                <w:sz w:val="18"/>
                <w:szCs w:val="18"/>
                <w14:ligatures w14:val="none"/>
              </w:rPr>
            </w:pPr>
            <w:r w:rsidRPr="00DB28EB">
              <w:rPr>
                <w:rFonts w:ascii="宋体" w:eastAsia="宋体" w:hAnsi="宋体" w:cs="宋体"/>
                <w:color w:val="000000"/>
                <w:kern w:val="0"/>
                <w:sz w:val="18"/>
                <w:szCs w:val="18"/>
                <w14:ligatures w14:val="none"/>
              </w:rPr>
              <w:t>6.20%</w:t>
            </w:r>
          </w:p>
        </w:tc>
        <w:tc>
          <w:tcPr>
            <w:tcW w:w="1656" w:type="dxa"/>
            <w:tcBorders>
              <w:top w:val="nil"/>
              <w:left w:val="nil"/>
              <w:bottom w:val="single" w:sz="8" w:space="0" w:color="auto"/>
              <w:right w:val="single" w:sz="8" w:space="0" w:color="auto"/>
            </w:tcBorders>
            <w:shd w:val="clear" w:color="auto" w:fill="auto"/>
            <w:vAlign w:val="center"/>
          </w:tcPr>
          <w:p w14:paraId="40F90111" w14:textId="5689BDBA" w:rsidR="00DB28EB" w:rsidRPr="00D50D74" w:rsidRDefault="00DB28EB" w:rsidP="00DB28EB">
            <w:pPr>
              <w:widowControl/>
              <w:jc w:val="right"/>
              <w:rPr>
                <w:rFonts w:ascii="宋体" w:eastAsia="宋体" w:hAnsi="宋体" w:cs="宋体"/>
                <w:color w:val="000000"/>
                <w:kern w:val="0"/>
                <w:sz w:val="18"/>
                <w:szCs w:val="18"/>
                <w14:ligatures w14:val="none"/>
              </w:rPr>
            </w:pPr>
            <w:r w:rsidRPr="00DB28EB">
              <w:rPr>
                <w:rFonts w:ascii="宋体" w:eastAsia="宋体" w:hAnsi="宋体" w:cs="宋体"/>
                <w:color w:val="000000"/>
                <w:kern w:val="0"/>
                <w:sz w:val="18"/>
                <w:szCs w:val="18"/>
                <w14:ligatures w14:val="none"/>
              </w:rPr>
              <w:t>10.63%</w:t>
            </w:r>
          </w:p>
        </w:tc>
        <w:tc>
          <w:tcPr>
            <w:tcW w:w="1848" w:type="dxa"/>
            <w:tcBorders>
              <w:top w:val="nil"/>
              <w:left w:val="nil"/>
              <w:bottom w:val="single" w:sz="8" w:space="0" w:color="auto"/>
              <w:right w:val="single" w:sz="8" w:space="0" w:color="auto"/>
            </w:tcBorders>
            <w:shd w:val="clear" w:color="auto" w:fill="auto"/>
            <w:vAlign w:val="center"/>
          </w:tcPr>
          <w:p w14:paraId="2BAABD52" w14:textId="7D406601" w:rsidR="00DB28EB" w:rsidRPr="00D50D74" w:rsidRDefault="00DB28EB" w:rsidP="00DB28EB">
            <w:pPr>
              <w:widowControl/>
              <w:jc w:val="right"/>
              <w:rPr>
                <w:rFonts w:ascii="宋体" w:eastAsia="宋体" w:hAnsi="宋体" w:cs="宋体"/>
                <w:color w:val="000000"/>
                <w:kern w:val="0"/>
                <w:sz w:val="18"/>
                <w:szCs w:val="18"/>
                <w14:ligatures w14:val="none"/>
              </w:rPr>
            </w:pPr>
            <w:r>
              <w:rPr>
                <w:rFonts w:ascii="宋体" w:eastAsia="宋体" w:hAnsi="宋体" w:cs="宋体" w:hint="eastAsia"/>
                <w:color w:val="000000"/>
                <w:kern w:val="0"/>
                <w:sz w:val="18"/>
                <w:szCs w:val="18"/>
                <w14:ligatures w14:val="none"/>
              </w:rPr>
              <w:t>-</w:t>
            </w:r>
            <w:r>
              <w:rPr>
                <w:rFonts w:ascii="宋体" w:eastAsia="宋体" w:hAnsi="宋体" w:cs="宋体"/>
                <w:color w:val="000000"/>
                <w:kern w:val="0"/>
                <w:sz w:val="18"/>
                <w:szCs w:val="18"/>
                <w14:ligatures w14:val="none"/>
              </w:rPr>
              <w:t>4.43%</w:t>
            </w:r>
          </w:p>
        </w:tc>
      </w:tr>
      <w:tr w:rsidR="00DB28EB" w:rsidRPr="00D50D74" w14:paraId="24DE47E6" w14:textId="77777777" w:rsidTr="00DB28EB">
        <w:trPr>
          <w:trHeight w:val="2080"/>
        </w:trPr>
        <w:tc>
          <w:tcPr>
            <w:tcW w:w="2688" w:type="dxa"/>
            <w:tcBorders>
              <w:top w:val="nil"/>
              <w:left w:val="single" w:sz="8" w:space="0" w:color="auto"/>
              <w:bottom w:val="single" w:sz="8" w:space="0" w:color="auto"/>
              <w:right w:val="single" w:sz="8" w:space="0" w:color="auto"/>
            </w:tcBorders>
            <w:shd w:val="clear" w:color="000000" w:fill="D3D3D3"/>
            <w:vAlign w:val="center"/>
            <w:hideMark/>
          </w:tcPr>
          <w:p w14:paraId="07F62F54" w14:textId="75AB2BA4" w:rsidR="00DB28EB" w:rsidRPr="00D50D74" w:rsidRDefault="00DB28EB" w:rsidP="00DB28EB">
            <w:pPr>
              <w:widowControl/>
              <w:rPr>
                <w:rFonts w:ascii="Times New Roman" w:eastAsia="等线" w:hAnsi="Times New Roman" w:cs="Times New Roman"/>
                <w:b/>
                <w:bCs/>
                <w:color w:val="000000"/>
                <w:kern w:val="0"/>
                <w:szCs w:val="21"/>
                <w14:ligatures w14:val="none"/>
              </w:rPr>
            </w:pPr>
          </w:p>
        </w:tc>
        <w:tc>
          <w:tcPr>
            <w:tcW w:w="1746" w:type="dxa"/>
            <w:tcBorders>
              <w:top w:val="nil"/>
              <w:left w:val="nil"/>
              <w:bottom w:val="single" w:sz="8" w:space="0" w:color="auto"/>
              <w:right w:val="single" w:sz="8" w:space="0" w:color="auto"/>
            </w:tcBorders>
            <w:shd w:val="clear" w:color="000000" w:fill="D3D3D3"/>
            <w:vAlign w:val="center"/>
            <w:hideMark/>
          </w:tcPr>
          <w:p w14:paraId="0A825B46" w14:textId="0F4F6047" w:rsidR="00DB28EB" w:rsidRPr="00D50D74" w:rsidRDefault="00DB28EB" w:rsidP="00DB28EB">
            <w:pPr>
              <w:widowControl/>
              <w:jc w:val="center"/>
              <w:rPr>
                <w:rFonts w:ascii="Times New Roman" w:eastAsia="等线" w:hAnsi="Times New Roman" w:cs="Times New Roman"/>
                <w:b/>
                <w:bCs/>
                <w:color w:val="000000"/>
                <w:kern w:val="0"/>
                <w:sz w:val="18"/>
                <w:szCs w:val="18"/>
                <w14:ligatures w14:val="none"/>
              </w:rPr>
            </w:pPr>
            <w:r w:rsidRPr="00D50D74">
              <w:rPr>
                <w:rFonts w:ascii="Times New Roman" w:eastAsia="等线" w:hAnsi="Times New Roman" w:cs="Times New Roman"/>
                <w:b/>
                <w:bCs/>
                <w:color w:val="000000"/>
                <w:kern w:val="0"/>
                <w:sz w:val="18"/>
                <w:szCs w:val="18"/>
                <w14:ligatures w14:val="none"/>
              </w:rPr>
              <w:t xml:space="preserve">End of </w:t>
            </w:r>
            <w:r w:rsidRPr="00917BA0">
              <w:rPr>
                <w:rFonts w:ascii="Times New Roman" w:hAnsi="Times New Roman" w:cs="Times New Roman"/>
                <w:b/>
                <w:bCs/>
              </w:rPr>
              <w:t>semi-annual</w:t>
            </w:r>
            <w:r w:rsidRPr="00D50D74">
              <w:rPr>
                <w:rFonts w:ascii="Times New Roman" w:eastAsia="等线" w:hAnsi="Times New Roman" w:cs="Times New Roman"/>
                <w:b/>
                <w:bCs/>
                <w:color w:val="000000"/>
                <w:kern w:val="0"/>
                <w:sz w:val="18"/>
                <w:szCs w:val="18"/>
                <w14:ligatures w14:val="none"/>
              </w:rPr>
              <w:t xml:space="preserve"> of 2023</w:t>
            </w:r>
          </w:p>
        </w:tc>
        <w:tc>
          <w:tcPr>
            <w:tcW w:w="1656" w:type="dxa"/>
            <w:tcBorders>
              <w:top w:val="nil"/>
              <w:left w:val="nil"/>
              <w:bottom w:val="single" w:sz="8" w:space="0" w:color="auto"/>
              <w:right w:val="single" w:sz="8" w:space="0" w:color="auto"/>
            </w:tcBorders>
            <w:shd w:val="clear" w:color="000000" w:fill="D3D3D3"/>
            <w:vAlign w:val="center"/>
            <w:hideMark/>
          </w:tcPr>
          <w:p w14:paraId="45F430EB" w14:textId="5459A709" w:rsidR="00DB28EB" w:rsidRPr="00D50D74" w:rsidRDefault="00DB28EB" w:rsidP="00DB28EB">
            <w:pPr>
              <w:widowControl/>
              <w:jc w:val="center"/>
              <w:rPr>
                <w:rFonts w:ascii="Times New Roman" w:eastAsia="等线" w:hAnsi="Times New Roman" w:cs="Times New Roman"/>
                <w:b/>
                <w:bCs/>
                <w:color w:val="000000"/>
                <w:kern w:val="0"/>
                <w:sz w:val="18"/>
                <w:szCs w:val="18"/>
                <w14:ligatures w14:val="none"/>
              </w:rPr>
            </w:pPr>
            <w:r w:rsidRPr="00D50D74">
              <w:rPr>
                <w:rFonts w:ascii="Times New Roman" w:eastAsia="等线" w:hAnsi="Times New Roman" w:cs="Times New Roman"/>
                <w:b/>
                <w:bCs/>
                <w:color w:val="000000"/>
                <w:kern w:val="0"/>
                <w:sz w:val="18"/>
                <w:szCs w:val="18"/>
                <w14:ligatures w14:val="none"/>
              </w:rPr>
              <w:t xml:space="preserve">End of </w:t>
            </w:r>
            <w:r w:rsidRPr="00917BA0">
              <w:rPr>
                <w:rFonts w:ascii="Times New Roman" w:hAnsi="Times New Roman" w:cs="Times New Roman"/>
                <w:b/>
                <w:bCs/>
              </w:rPr>
              <w:t>semi-annual</w:t>
            </w:r>
            <w:r w:rsidRPr="00D50D74">
              <w:rPr>
                <w:rFonts w:ascii="Times New Roman" w:eastAsia="等线" w:hAnsi="Times New Roman" w:cs="Times New Roman"/>
                <w:b/>
                <w:bCs/>
                <w:color w:val="000000"/>
                <w:kern w:val="0"/>
                <w:sz w:val="18"/>
                <w:szCs w:val="18"/>
                <w14:ligatures w14:val="none"/>
              </w:rPr>
              <w:t xml:space="preserve"> of 2022</w:t>
            </w:r>
          </w:p>
        </w:tc>
        <w:tc>
          <w:tcPr>
            <w:tcW w:w="1848" w:type="dxa"/>
            <w:tcBorders>
              <w:top w:val="nil"/>
              <w:left w:val="nil"/>
              <w:bottom w:val="single" w:sz="8" w:space="0" w:color="auto"/>
              <w:right w:val="single" w:sz="8" w:space="0" w:color="auto"/>
            </w:tcBorders>
            <w:shd w:val="clear" w:color="000000" w:fill="D3D3D3"/>
            <w:vAlign w:val="center"/>
            <w:hideMark/>
          </w:tcPr>
          <w:p w14:paraId="440592D1" w14:textId="2153D32B" w:rsidR="00DB28EB" w:rsidRPr="00D50D74" w:rsidRDefault="00DB28EB" w:rsidP="006178C7">
            <w:pPr>
              <w:widowControl/>
              <w:jc w:val="center"/>
              <w:rPr>
                <w:rFonts w:ascii="Times New Roman" w:eastAsia="等线" w:hAnsi="Times New Roman" w:cs="Times New Roman"/>
                <w:b/>
                <w:bCs/>
                <w:color w:val="000000"/>
                <w:kern w:val="0"/>
                <w:sz w:val="18"/>
                <w:szCs w:val="18"/>
                <w14:ligatures w14:val="none"/>
              </w:rPr>
            </w:pPr>
            <w:r w:rsidRPr="00D50D74">
              <w:rPr>
                <w:rFonts w:ascii="Times New Roman" w:eastAsia="等线" w:hAnsi="Times New Roman" w:cs="Times New Roman"/>
                <w:b/>
                <w:bCs/>
                <w:color w:val="000000"/>
                <w:kern w:val="0"/>
                <w:sz w:val="18"/>
                <w:szCs w:val="18"/>
                <w14:ligatures w14:val="none"/>
              </w:rPr>
              <w:t xml:space="preserve">Increase/Decrease for the first quarter end as compared to the last year end </w:t>
            </w:r>
          </w:p>
        </w:tc>
      </w:tr>
      <w:tr w:rsidR="00DB28EB" w:rsidRPr="00D50D74" w14:paraId="5CB954B5" w14:textId="77777777" w:rsidTr="00DB28EB">
        <w:trPr>
          <w:trHeight w:val="250"/>
        </w:trPr>
        <w:tc>
          <w:tcPr>
            <w:tcW w:w="2688" w:type="dxa"/>
            <w:tcBorders>
              <w:top w:val="nil"/>
              <w:left w:val="single" w:sz="8" w:space="0" w:color="auto"/>
              <w:bottom w:val="single" w:sz="8" w:space="0" w:color="auto"/>
              <w:right w:val="single" w:sz="8" w:space="0" w:color="auto"/>
            </w:tcBorders>
            <w:shd w:val="clear" w:color="000000" w:fill="D3D3D3"/>
            <w:vAlign w:val="center"/>
            <w:hideMark/>
          </w:tcPr>
          <w:p w14:paraId="7E791293" w14:textId="77777777" w:rsidR="00DB28EB" w:rsidRPr="00D50D74" w:rsidRDefault="00DB28EB" w:rsidP="00DB28EB">
            <w:pPr>
              <w:widowControl/>
              <w:rPr>
                <w:rFonts w:ascii="Times New Roman" w:eastAsia="等线" w:hAnsi="Times New Roman" w:cs="Times New Roman"/>
                <w:color w:val="000000"/>
                <w:kern w:val="0"/>
                <w:sz w:val="18"/>
                <w:szCs w:val="18"/>
                <w14:ligatures w14:val="none"/>
              </w:rPr>
            </w:pPr>
            <w:r w:rsidRPr="00D50D74">
              <w:rPr>
                <w:rFonts w:ascii="Times New Roman" w:eastAsia="等线" w:hAnsi="Times New Roman" w:cs="Times New Roman"/>
                <w:color w:val="000000"/>
                <w:kern w:val="0"/>
                <w:sz w:val="18"/>
                <w:szCs w:val="18"/>
                <w14:ligatures w14:val="none"/>
              </w:rPr>
              <w:t xml:space="preserve">Total assets </w:t>
            </w:r>
          </w:p>
        </w:tc>
        <w:tc>
          <w:tcPr>
            <w:tcW w:w="1746" w:type="dxa"/>
            <w:tcBorders>
              <w:top w:val="single" w:sz="2" w:space="0" w:color="auto"/>
              <w:left w:val="single" w:sz="2" w:space="0" w:color="auto"/>
              <w:bottom w:val="single" w:sz="2" w:space="0" w:color="auto"/>
              <w:right w:val="single" w:sz="2" w:space="0" w:color="auto"/>
            </w:tcBorders>
            <w:vAlign w:val="center"/>
          </w:tcPr>
          <w:p w14:paraId="05CA914F" w14:textId="32D6FB0C" w:rsidR="00DB28EB" w:rsidRPr="00D50D74" w:rsidRDefault="00DB28EB" w:rsidP="00DB28EB">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12,069,985,154.72</w:t>
            </w:r>
          </w:p>
        </w:tc>
        <w:tc>
          <w:tcPr>
            <w:tcW w:w="1656" w:type="dxa"/>
            <w:tcBorders>
              <w:top w:val="single" w:sz="2" w:space="0" w:color="auto"/>
              <w:left w:val="single" w:sz="2" w:space="0" w:color="auto"/>
              <w:bottom w:val="single" w:sz="2" w:space="0" w:color="auto"/>
              <w:right w:val="single" w:sz="2" w:space="0" w:color="auto"/>
            </w:tcBorders>
            <w:vAlign w:val="center"/>
          </w:tcPr>
          <w:p w14:paraId="47353993" w14:textId="7C69D50C" w:rsidR="00DB28EB" w:rsidRPr="00D50D74" w:rsidRDefault="00DB28EB" w:rsidP="00DB28EB">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9,483,238,483.20</w:t>
            </w:r>
          </w:p>
        </w:tc>
        <w:tc>
          <w:tcPr>
            <w:tcW w:w="1848" w:type="dxa"/>
            <w:tcBorders>
              <w:top w:val="single" w:sz="2" w:space="0" w:color="auto"/>
              <w:left w:val="single" w:sz="2" w:space="0" w:color="auto"/>
              <w:bottom w:val="single" w:sz="2" w:space="0" w:color="auto"/>
              <w:right w:val="single" w:sz="2" w:space="0" w:color="auto"/>
            </w:tcBorders>
            <w:vAlign w:val="center"/>
          </w:tcPr>
          <w:p w14:paraId="5FEE86E1" w14:textId="031F1776" w:rsidR="00DB28EB" w:rsidRPr="00D50D74" w:rsidRDefault="00DB28EB" w:rsidP="00DB28EB">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27.28%</w:t>
            </w:r>
          </w:p>
        </w:tc>
      </w:tr>
      <w:tr w:rsidR="00DB28EB" w:rsidRPr="00D50D74" w14:paraId="4ACA34A3" w14:textId="77777777" w:rsidTr="00DB28EB">
        <w:trPr>
          <w:trHeight w:val="906"/>
        </w:trPr>
        <w:tc>
          <w:tcPr>
            <w:tcW w:w="2688" w:type="dxa"/>
            <w:tcBorders>
              <w:top w:val="nil"/>
              <w:left w:val="single" w:sz="8" w:space="0" w:color="auto"/>
              <w:bottom w:val="single" w:sz="8" w:space="0" w:color="auto"/>
              <w:right w:val="single" w:sz="8" w:space="0" w:color="auto"/>
            </w:tcBorders>
            <w:shd w:val="clear" w:color="000000" w:fill="D3D3D3"/>
            <w:vAlign w:val="center"/>
            <w:hideMark/>
          </w:tcPr>
          <w:p w14:paraId="4CF37DF8" w14:textId="1685A1E2" w:rsidR="00DB28EB" w:rsidRPr="00D50D74" w:rsidRDefault="00DB28EB" w:rsidP="00136C5A">
            <w:pPr>
              <w:widowControl/>
              <w:rPr>
                <w:rFonts w:ascii="Times New Roman" w:eastAsia="等线" w:hAnsi="Times New Roman" w:cs="Times New Roman"/>
                <w:color w:val="000000"/>
                <w:kern w:val="0"/>
                <w:sz w:val="18"/>
                <w:szCs w:val="18"/>
                <w14:ligatures w14:val="none"/>
              </w:rPr>
            </w:pPr>
            <w:r w:rsidRPr="00D50D74">
              <w:rPr>
                <w:rFonts w:ascii="Times New Roman" w:eastAsia="等线" w:hAnsi="Times New Roman" w:cs="Times New Roman"/>
                <w:color w:val="000000"/>
                <w:kern w:val="0"/>
                <w:sz w:val="18"/>
                <w:szCs w:val="18"/>
                <w14:ligatures w14:val="none"/>
              </w:rPr>
              <w:t>Net</w:t>
            </w:r>
            <w:r w:rsidR="00136C5A">
              <w:rPr>
                <w:rFonts w:ascii="Times New Roman" w:eastAsia="等线" w:hAnsi="Times New Roman" w:cs="Times New Roman"/>
                <w:color w:val="000000"/>
                <w:kern w:val="0"/>
                <w:sz w:val="18"/>
                <w:szCs w:val="18"/>
                <w14:ligatures w14:val="none"/>
              </w:rPr>
              <w:t xml:space="preserve"> </w:t>
            </w:r>
            <w:r w:rsidRPr="00D50D74">
              <w:rPr>
                <w:rFonts w:ascii="Times New Roman" w:eastAsia="等线" w:hAnsi="Times New Roman" w:cs="Times New Roman"/>
                <w:color w:val="000000"/>
                <w:kern w:val="0"/>
                <w:sz w:val="18"/>
                <w:szCs w:val="18"/>
                <w14:ligatures w14:val="none"/>
              </w:rPr>
              <w:t>assets</w:t>
            </w:r>
            <w:r w:rsidR="00136C5A">
              <w:rPr>
                <w:rFonts w:ascii="Times New Roman" w:eastAsia="等线" w:hAnsi="Times New Roman" w:cs="Times New Roman"/>
                <w:color w:val="000000"/>
                <w:kern w:val="0"/>
                <w:sz w:val="18"/>
                <w:szCs w:val="18"/>
                <w14:ligatures w14:val="none"/>
              </w:rPr>
              <w:t xml:space="preserve"> </w:t>
            </w:r>
            <w:r w:rsidRPr="00D50D74">
              <w:rPr>
                <w:rFonts w:ascii="Times New Roman" w:eastAsia="等线" w:hAnsi="Times New Roman" w:cs="Times New Roman"/>
                <w:color w:val="000000"/>
                <w:kern w:val="0"/>
                <w:sz w:val="18"/>
                <w:szCs w:val="18"/>
                <w14:ligatures w14:val="none"/>
              </w:rPr>
              <w:t>attributable to shareholders of the listed company</w:t>
            </w:r>
          </w:p>
        </w:tc>
        <w:tc>
          <w:tcPr>
            <w:tcW w:w="1746" w:type="dxa"/>
            <w:tcBorders>
              <w:top w:val="single" w:sz="2" w:space="0" w:color="auto"/>
              <w:left w:val="single" w:sz="2" w:space="0" w:color="auto"/>
              <w:bottom w:val="single" w:sz="2" w:space="0" w:color="auto"/>
              <w:right w:val="single" w:sz="2" w:space="0" w:color="auto"/>
            </w:tcBorders>
            <w:vAlign w:val="center"/>
          </w:tcPr>
          <w:p w14:paraId="3434613F" w14:textId="5AD3C522" w:rsidR="00DB28EB" w:rsidRPr="00D50D74" w:rsidRDefault="00DB28EB" w:rsidP="00DB28EB">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7,781,339,605.35</w:t>
            </w:r>
          </w:p>
        </w:tc>
        <w:tc>
          <w:tcPr>
            <w:tcW w:w="1656" w:type="dxa"/>
            <w:tcBorders>
              <w:top w:val="single" w:sz="2" w:space="0" w:color="auto"/>
              <w:left w:val="single" w:sz="2" w:space="0" w:color="auto"/>
              <w:bottom w:val="single" w:sz="2" w:space="0" w:color="auto"/>
              <w:right w:val="single" w:sz="2" w:space="0" w:color="auto"/>
            </w:tcBorders>
            <w:vAlign w:val="center"/>
          </w:tcPr>
          <w:p w14:paraId="588372AB" w14:textId="093E9D32" w:rsidR="00DB28EB" w:rsidRPr="00D50D74" w:rsidRDefault="00DB28EB" w:rsidP="00DB28EB">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6,153,405,610.35</w:t>
            </w:r>
          </w:p>
        </w:tc>
        <w:tc>
          <w:tcPr>
            <w:tcW w:w="1848" w:type="dxa"/>
            <w:tcBorders>
              <w:top w:val="single" w:sz="2" w:space="0" w:color="auto"/>
              <w:left w:val="single" w:sz="2" w:space="0" w:color="auto"/>
              <w:bottom w:val="single" w:sz="2" w:space="0" w:color="auto"/>
              <w:right w:val="single" w:sz="2" w:space="0" w:color="auto"/>
            </w:tcBorders>
            <w:vAlign w:val="center"/>
          </w:tcPr>
          <w:p w14:paraId="45D30095" w14:textId="42214A9A" w:rsidR="00DB28EB" w:rsidRPr="00D50D74" w:rsidRDefault="00DB28EB" w:rsidP="00DB28EB">
            <w:pPr>
              <w:widowControl/>
              <w:jc w:val="right"/>
              <w:rPr>
                <w:rFonts w:ascii="宋体" w:eastAsia="宋体" w:hAnsi="宋体" w:cs="宋体"/>
                <w:color w:val="000000"/>
                <w:kern w:val="0"/>
                <w:sz w:val="18"/>
                <w:szCs w:val="18"/>
                <w14:ligatures w14:val="none"/>
              </w:rPr>
            </w:pPr>
            <w:r>
              <w:rPr>
                <w:rFonts w:ascii="宋体" w:eastAsia="宋体" w:hAnsi="宋体" w:cs="宋体"/>
                <w:sz w:val="18"/>
                <w:szCs w:val="18"/>
              </w:rPr>
              <w:t>26.46%</w:t>
            </w:r>
          </w:p>
        </w:tc>
      </w:tr>
    </w:tbl>
    <w:p w14:paraId="379E070D" w14:textId="77777777" w:rsidR="00504AC3" w:rsidRDefault="00504AC3">
      <w:pPr>
        <w:rPr>
          <w:rFonts w:ascii="Times New Roman" w:hAnsi="Times New Roman" w:cs="Times New Roman"/>
          <w:sz w:val="24"/>
        </w:rPr>
      </w:pPr>
    </w:p>
    <w:p w14:paraId="60398DFE" w14:textId="53CCDAF7" w:rsidR="002A5492" w:rsidRPr="00F6143E" w:rsidRDefault="002A5492" w:rsidP="001B0E27">
      <w:pPr>
        <w:pStyle w:val="a3"/>
        <w:spacing w:beforeLines="50" w:before="156" w:beforeAutospacing="0" w:afterLines="50" w:after="156" w:afterAutospacing="0"/>
        <w:rPr>
          <w:rFonts w:ascii="Times New Roman" w:hAnsi="Times New Roman" w:cs="Times New Roman"/>
          <w:b/>
          <w:bCs/>
        </w:rPr>
      </w:pPr>
      <w:r w:rsidRPr="00F6143E">
        <w:rPr>
          <w:rFonts w:ascii="Times New Roman" w:hAnsi="Times New Roman" w:cs="Times New Roman"/>
          <w:b/>
          <w:bCs/>
        </w:rPr>
        <w:t>Explanations on the Operating Results and Financial Conditions</w:t>
      </w:r>
    </w:p>
    <w:p w14:paraId="7F87A7FB" w14:textId="77777777" w:rsidR="00EA3A9A" w:rsidRPr="00EA3A9A" w:rsidRDefault="00EA3A9A" w:rsidP="00EA3A9A">
      <w:pPr>
        <w:pStyle w:val="a3"/>
        <w:rPr>
          <w:rFonts w:ascii="Times New Roman" w:hAnsi="Times New Roman" w:cs="Times New Roman"/>
        </w:rPr>
      </w:pPr>
      <w:r w:rsidRPr="00EA3A9A">
        <w:rPr>
          <w:rFonts w:ascii="Times New Roman" w:hAnsi="Times New Roman" w:cs="Times New Roman"/>
        </w:rPr>
        <w:t xml:space="preserve">During the Reporting Period, the Company's operating income, the net profit attributable to shareholders of the listed company, and the net profit after the deduction of non-recurring gains and losses slightly dropped compared with the same period of the previous year but </w:t>
      </w:r>
      <w:proofErr w:type="spellStart"/>
      <w:r w:rsidRPr="00EA3A9A">
        <w:rPr>
          <w:rFonts w:ascii="Times New Roman" w:hAnsi="Times New Roman" w:cs="Times New Roman"/>
        </w:rPr>
        <w:t>QoQ</w:t>
      </w:r>
      <w:proofErr w:type="spellEnd"/>
      <w:r w:rsidRPr="00EA3A9A">
        <w:rPr>
          <w:rFonts w:ascii="Times New Roman" w:hAnsi="Times New Roman" w:cs="Times New Roman"/>
        </w:rPr>
        <w:t xml:space="preserve"> growth was positive, and the main reasons are as follows:</w:t>
      </w:r>
    </w:p>
    <w:p w14:paraId="12443D86" w14:textId="77777777" w:rsidR="00EA3A9A" w:rsidRPr="00EA3A9A" w:rsidRDefault="00EA3A9A" w:rsidP="00EA3A9A">
      <w:pPr>
        <w:pStyle w:val="a3"/>
        <w:rPr>
          <w:rFonts w:ascii="Times New Roman" w:hAnsi="Times New Roman" w:cs="Times New Roman"/>
        </w:rPr>
      </w:pPr>
      <w:r w:rsidRPr="00EA3A9A">
        <w:rPr>
          <w:rFonts w:ascii="Times New Roman" w:hAnsi="Times New Roman" w:cs="Times New Roman"/>
        </w:rPr>
        <w:t>(1) The Company adheres to the international development strategy. The revenue from overseas markets accounted for a high percentage, making overseas markets' profit margins higher than domestic markets. However, on the whole, overseas markets are currently still in a phase of struggling to reduce inventories, the YoY overseas business orders declined by over 30%. Despite a certain degree of recovery compared to the second half of 2022, it was at a low level compared with the corresponding period of last year, which resulted in a decline in the Company's overall gross profit margin.</w:t>
      </w:r>
    </w:p>
    <w:p w14:paraId="5EF9028A" w14:textId="77777777" w:rsidR="00EA3A9A" w:rsidRPr="00EA3A9A" w:rsidRDefault="00EA3A9A" w:rsidP="00EA3A9A">
      <w:pPr>
        <w:pStyle w:val="a3"/>
        <w:rPr>
          <w:rFonts w:ascii="Times New Roman" w:hAnsi="Times New Roman" w:cs="Times New Roman"/>
        </w:rPr>
      </w:pPr>
      <w:r w:rsidRPr="00EA3A9A">
        <w:rPr>
          <w:rFonts w:ascii="Times New Roman" w:hAnsi="Times New Roman" w:cs="Times New Roman"/>
        </w:rPr>
        <w:t>(2) In recent years, the Company has continued to optimize the downstream structure and product structure, automotive electronics and clean energy fields grew rapidly and the volume of new products such as IGBT continuously increased. During the Reporting Period, the Company's YoY increase in both automotive-grade products and photovoltaic diodes exceeded 20% and the YoY growth of the IGBT products exceeded 50%. However, the Company's current average gross profit margin from the aforesaid products was lower than the Company's average gross profit, resulting in a decline in gross profit margin on the whole.</w:t>
      </w:r>
    </w:p>
    <w:p w14:paraId="2322789F" w14:textId="72F9BABD" w:rsidR="00C70190" w:rsidRDefault="00EA3A9A" w:rsidP="00EA3A9A">
      <w:pPr>
        <w:pStyle w:val="a3"/>
        <w:rPr>
          <w:rFonts w:ascii="Times New Roman" w:hAnsi="Times New Roman" w:cs="Times New Roman"/>
        </w:rPr>
      </w:pPr>
      <w:r w:rsidRPr="00EA3A9A">
        <w:rPr>
          <w:rFonts w:ascii="Times New Roman" w:hAnsi="Times New Roman" w:cs="Times New Roman"/>
        </w:rPr>
        <w:lastRenderedPageBreak/>
        <w:t>(3) Because the overall market prosperity of the global semiconductor industry was at a low point, and especially the fields of consumer electronics and industry recorded negative growth compared with the corresponding period of last year, orders and prices suffered a structural decline.</w:t>
      </w:r>
    </w:p>
    <w:p w14:paraId="717DE4DC" w14:textId="77777777" w:rsidR="00AD2CBC" w:rsidRDefault="00AD2CBC" w:rsidP="00EA3A9A">
      <w:pPr>
        <w:pStyle w:val="a3"/>
        <w:rPr>
          <w:rFonts w:ascii="Times New Roman" w:hAnsi="Times New Roman" w:cs="Times New Roman"/>
        </w:rPr>
      </w:pPr>
    </w:p>
    <w:p w14:paraId="4E41A3EC" w14:textId="480907B7" w:rsidR="00F6143E" w:rsidRPr="00F6143E" w:rsidRDefault="00F6143E" w:rsidP="001B0E27">
      <w:pPr>
        <w:pStyle w:val="a3"/>
        <w:spacing w:beforeLines="50" w:before="156" w:beforeAutospacing="0" w:afterLines="50" w:after="156" w:afterAutospacing="0"/>
        <w:rPr>
          <w:rFonts w:ascii="Times New Roman" w:hAnsi="Times New Roman" w:cs="Times New Roman"/>
          <w:b/>
          <w:bCs/>
        </w:rPr>
      </w:pPr>
      <w:r w:rsidRPr="00F6143E">
        <w:rPr>
          <w:rFonts w:ascii="Times New Roman" w:hAnsi="Times New Roman" w:cs="Times New Roman"/>
          <w:b/>
          <w:bCs/>
        </w:rPr>
        <w:t xml:space="preserve">Full </w:t>
      </w:r>
      <w:r w:rsidR="002342B1" w:rsidRPr="00917BA0">
        <w:rPr>
          <w:rFonts w:ascii="Times New Roman" w:hAnsi="Times New Roman" w:cs="Times New Roman"/>
          <w:b/>
          <w:bCs/>
        </w:rPr>
        <w:t>semi-annual</w:t>
      </w:r>
      <w:r w:rsidRPr="00F6143E">
        <w:rPr>
          <w:rFonts w:ascii="Times New Roman" w:hAnsi="Times New Roman" w:cs="Times New Roman"/>
          <w:b/>
          <w:bCs/>
        </w:rPr>
        <w:t xml:space="preserve"> Report of 202</w:t>
      </w:r>
      <w:r w:rsidR="00946C90">
        <w:rPr>
          <w:rFonts w:ascii="Times New Roman" w:hAnsi="Times New Roman" w:cs="Times New Roman"/>
          <w:b/>
          <w:bCs/>
        </w:rPr>
        <w:t>3</w:t>
      </w:r>
      <w:r w:rsidRPr="00F6143E">
        <w:rPr>
          <w:rFonts w:ascii="Times New Roman" w:hAnsi="Times New Roman" w:cs="Times New Roman"/>
          <w:b/>
          <w:bCs/>
        </w:rPr>
        <w:t xml:space="preserve"> </w:t>
      </w:r>
    </w:p>
    <w:p w14:paraId="2E9AD268" w14:textId="6223286F" w:rsidR="00F6143E" w:rsidRPr="00F6143E" w:rsidRDefault="00F6143E" w:rsidP="00F6143E">
      <w:pPr>
        <w:pStyle w:val="a3"/>
        <w:spacing w:before="0" w:beforeAutospacing="0" w:after="0" w:afterAutospacing="0"/>
        <w:rPr>
          <w:rFonts w:ascii="Times New Roman" w:hAnsi="Times New Roman" w:cs="Times New Roman"/>
        </w:rPr>
      </w:pPr>
      <w:r w:rsidRPr="00F6143E">
        <w:rPr>
          <w:rFonts w:ascii="Times New Roman" w:hAnsi="Times New Roman" w:cs="Times New Roman"/>
        </w:rPr>
        <w:t xml:space="preserve">The full </w:t>
      </w:r>
      <w:r w:rsidR="002342B1" w:rsidRPr="002342B1">
        <w:rPr>
          <w:rFonts w:ascii="Times New Roman" w:hAnsi="Times New Roman" w:cs="Times New Roman"/>
        </w:rPr>
        <w:t>semi-annual</w:t>
      </w:r>
      <w:r w:rsidR="00946C90" w:rsidRPr="00946C90">
        <w:rPr>
          <w:rFonts w:ascii="Times New Roman" w:hAnsi="Times New Roman" w:cs="Times New Roman"/>
        </w:rPr>
        <w:t xml:space="preserve"> Report </w:t>
      </w:r>
      <w:r w:rsidRPr="00F6143E">
        <w:rPr>
          <w:rFonts w:ascii="Times New Roman" w:hAnsi="Times New Roman" w:cs="Times New Roman"/>
        </w:rPr>
        <w:t xml:space="preserve">is available on our website: </w:t>
      </w:r>
    </w:p>
    <w:p w14:paraId="2F347063" w14:textId="0DD0F1F2" w:rsidR="004A13ED" w:rsidRDefault="005F211E" w:rsidP="004A13ED">
      <w:pPr>
        <w:pStyle w:val="a3"/>
        <w:spacing w:before="0" w:beforeAutospacing="0" w:after="0" w:afterAutospacing="0"/>
        <w:rPr>
          <w:rFonts w:ascii="Times New Roman" w:hAnsi="Times New Roman" w:cs="Times New Roman"/>
        </w:rPr>
      </w:pPr>
      <w:hyperlink r:id="rId7" w:history="1">
        <w:r w:rsidR="00F6143E" w:rsidRPr="00F6143E">
          <w:rPr>
            <w:rFonts w:ascii="Times New Roman" w:hAnsi="Times New Roman" w:cs="Times New Roman"/>
          </w:rPr>
          <w:t>www.21yangjie.com</w:t>
        </w:r>
      </w:hyperlink>
      <w:r w:rsidR="00F6143E" w:rsidRPr="00F6143E">
        <w:rPr>
          <w:rFonts w:ascii="Times New Roman" w:hAnsi="Times New Roman" w:cs="Times New Roman"/>
        </w:rPr>
        <w:t>.</w:t>
      </w:r>
    </w:p>
    <w:p w14:paraId="2B363A3E" w14:textId="77777777" w:rsidR="002321AD" w:rsidRPr="00F6143E" w:rsidRDefault="002321AD" w:rsidP="004A13ED">
      <w:pPr>
        <w:pStyle w:val="a3"/>
        <w:spacing w:before="0" w:beforeAutospacing="0" w:after="0" w:afterAutospacing="0"/>
        <w:rPr>
          <w:rFonts w:ascii="Times New Roman" w:hAnsi="Times New Roman" w:cs="Times New Roman"/>
        </w:rPr>
      </w:pPr>
    </w:p>
    <w:p w14:paraId="28ADC3B2" w14:textId="77777777" w:rsidR="00F6143E" w:rsidRPr="00F6143E" w:rsidRDefault="00F6143E" w:rsidP="001B0E27">
      <w:pPr>
        <w:pStyle w:val="a3"/>
        <w:spacing w:beforeLines="50" w:before="156" w:beforeAutospacing="0" w:afterLines="50" w:after="156" w:afterAutospacing="0"/>
        <w:rPr>
          <w:rFonts w:ascii="Times New Roman" w:hAnsi="Times New Roman" w:cs="Times New Roman"/>
          <w:b/>
          <w:bCs/>
        </w:rPr>
      </w:pPr>
      <w:r w:rsidRPr="00F6143E">
        <w:rPr>
          <w:rFonts w:ascii="Times New Roman" w:hAnsi="Times New Roman" w:cs="Times New Roman"/>
          <w:b/>
          <w:bCs/>
        </w:rPr>
        <w:t xml:space="preserve">Contact information </w:t>
      </w:r>
    </w:p>
    <w:p w14:paraId="5287EE81" w14:textId="77777777" w:rsidR="00F6143E" w:rsidRPr="00F6143E" w:rsidRDefault="00F6143E" w:rsidP="00F6143E">
      <w:pPr>
        <w:pStyle w:val="a3"/>
        <w:spacing w:before="0" w:beforeAutospacing="0" w:after="0" w:afterAutospacing="0"/>
        <w:rPr>
          <w:rFonts w:ascii="Times New Roman" w:hAnsi="Times New Roman" w:cs="Times New Roman"/>
        </w:rPr>
      </w:pPr>
      <w:r w:rsidRPr="00F6143E">
        <w:rPr>
          <w:rFonts w:ascii="Times New Roman" w:hAnsi="Times New Roman" w:cs="Times New Roman"/>
        </w:rPr>
        <w:t xml:space="preserve">Yangzhou </w:t>
      </w:r>
      <w:proofErr w:type="spellStart"/>
      <w:r w:rsidRPr="00F6143E">
        <w:rPr>
          <w:rFonts w:ascii="Times New Roman" w:hAnsi="Times New Roman" w:cs="Times New Roman"/>
        </w:rPr>
        <w:t>Yangjie</w:t>
      </w:r>
      <w:proofErr w:type="spellEnd"/>
      <w:r w:rsidRPr="00F6143E">
        <w:rPr>
          <w:rFonts w:ascii="Times New Roman" w:hAnsi="Times New Roman" w:cs="Times New Roman"/>
        </w:rPr>
        <w:t xml:space="preserve"> Electronic Technology Co., Ltd. </w:t>
      </w:r>
    </w:p>
    <w:p w14:paraId="3FE959E5" w14:textId="0E4830B7" w:rsidR="00F6143E" w:rsidRDefault="00F6143E" w:rsidP="00F6143E">
      <w:pPr>
        <w:pStyle w:val="a3"/>
        <w:spacing w:before="0" w:beforeAutospacing="0" w:after="0" w:afterAutospacing="0"/>
        <w:rPr>
          <w:rFonts w:ascii="Times New Roman" w:hAnsi="Times New Roman" w:cs="Times New Roman"/>
        </w:rPr>
      </w:pPr>
      <w:r>
        <w:rPr>
          <w:rFonts w:ascii="Times New Roman" w:hAnsi="Times New Roman" w:cs="Times New Roman"/>
        </w:rPr>
        <w:t xml:space="preserve">E-mail: </w:t>
      </w:r>
      <w:r w:rsidRPr="00F6143E">
        <w:rPr>
          <w:rFonts w:ascii="Times New Roman" w:hAnsi="Times New Roman" w:cs="Times New Roman"/>
        </w:rPr>
        <w:t xml:space="preserve">zjb@21yangjie.com </w:t>
      </w:r>
    </w:p>
    <w:p w14:paraId="775139F4" w14:textId="7EA8F3EF" w:rsidR="00F6143E" w:rsidRPr="00F6143E" w:rsidRDefault="00F6143E" w:rsidP="00F6143E">
      <w:pPr>
        <w:pStyle w:val="a3"/>
        <w:spacing w:before="0" w:beforeAutospacing="0" w:after="0" w:afterAutospacing="0"/>
        <w:rPr>
          <w:rFonts w:ascii="Times New Roman" w:hAnsi="Times New Roman" w:cs="Times New Roman"/>
        </w:rPr>
      </w:pPr>
      <w:r>
        <w:rPr>
          <w:rFonts w:ascii="Times New Roman" w:hAnsi="Times New Roman" w:cs="Times New Roman"/>
        </w:rPr>
        <w:t>T</w:t>
      </w:r>
      <w:r>
        <w:rPr>
          <w:rFonts w:ascii="Times New Roman" w:hAnsi="Times New Roman" w:cs="Times New Roman" w:hint="eastAsia"/>
        </w:rPr>
        <w:t>elephone</w:t>
      </w:r>
      <w:r>
        <w:rPr>
          <w:rFonts w:ascii="Times New Roman" w:hAnsi="Times New Roman" w:cs="Times New Roman"/>
        </w:rPr>
        <w:t xml:space="preserve">: +86 </w:t>
      </w:r>
      <w:r w:rsidRPr="00F6143E">
        <w:rPr>
          <w:rFonts w:ascii="Times New Roman" w:hAnsi="Times New Roman" w:cs="Times New Roman"/>
        </w:rPr>
        <w:t>0514</w:t>
      </w:r>
      <w:r>
        <w:rPr>
          <w:rFonts w:ascii="Times New Roman" w:hAnsi="Times New Roman" w:cs="Times New Roman"/>
        </w:rPr>
        <w:t xml:space="preserve"> </w:t>
      </w:r>
      <w:r w:rsidRPr="00F6143E">
        <w:rPr>
          <w:rFonts w:ascii="Times New Roman" w:hAnsi="Times New Roman" w:cs="Times New Roman"/>
        </w:rPr>
        <w:t>80889866</w:t>
      </w:r>
    </w:p>
    <w:p w14:paraId="557C36CD" w14:textId="5A6524D4" w:rsidR="00F6143E" w:rsidRDefault="00F6143E" w:rsidP="002321AD">
      <w:pPr>
        <w:pStyle w:val="a3"/>
        <w:spacing w:before="0" w:beforeAutospacing="0" w:after="0" w:afterAutospacing="0"/>
        <w:rPr>
          <w:rFonts w:ascii="Times New Roman" w:hAnsi="Times New Roman" w:cs="Times New Roman"/>
        </w:rPr>
      </w:pPr>
      <w:r>
        <w:rPr>
          <w:rFonts w:ascii="Times New Roman" w:hAnsi="Times New Roman" w:cs="Times New Roman"/>
        </w:rPr>
        <w:t xml:space="preserve">Fax: +86 </w:t>
      </w:r>
      <w:r w:rsidRPr="00F6143E">
        <w:rPr>
          <w:rFonts w:ascii="Times New Roman" w:hAnsi="Times New Roman" w:cs="Times New Roman"/>
        </w:rPr>
        <w:t>051487943666</w:t>
      </w:r>
    </w:p>
    <w:p w14:paraId="1C751A7B" w14:textId="77777777" w:rsidR="002321AD" w:rsidRDefault="002321AD" w:rsidP="002321AD">
      <w:pPr>
        <w:pStyle w:val="a3"/>
        <w:spacing w:before="0" w:beforeAutospacing="0" w:after="0" w:afterAutospacing="0"/>
        <w:rPr>
          <w:rFonts w:ascii="Times New Roman" w:hAnsi="Times New Roman" w:cs="Times New Roman"/>
        </w:rPr>
      </w:pPr>
    </w:p>
    <w:p w14:paraId="095A1683" w14:textId="6A229861" w:rsidR="00F6143E" w:rsidRPr="001B0E27" w:rsidRDefault="00F6143E" w:rsidP="001B0E27">
      <w:pPr>
        <w:pStyle w:val="a3"/>
        <w:spacing w:beforeLines="50" w:before="156" w:beforeAutospacing="0" w:afterLines="50" w:after="156" w:afterAutospacing="0"/>
        <w:rPr>
          <w:rFonts w:ascii="Times New Roman" w:hAnsi="Times New Roman" w:cs="Times New Roman"/>
          <w:b/>
          <w:bCs/>
        </w:rPr>
      </w:pPr>
      <w:r w:rsidRPr="001B0E27">
        <w:rPr>
          <w:rFonts w:ascii="Times New Roman" w:hAnsi="Times New Roman" w:cs="Times New Roman"/>
          <w:b/>
          <w:bCs/>
        </w:rPr>
        <w:t xml:space="preserve">About Yangzhou </w:t>
      </w:r>
      <w:proofErr w:type="spellStart"/>
      <w:r w:rsidRPr="001B0E27">
        <w:rPr>
          <w:rFonts w:ascii="Times New Roman" w:hAnsi="Times New Roman" w:cs="Times New Roman"/>
          <w:b/>
          <w:bCs/>
        </w:rPr>
        <w:t>Yangjie</w:t>
      </w:r>
      <w:proofErr w:type="spellEnd"/>
      <w:r w:rsidRPr="001B0E27">
        <w:rPr>
          <w:rFonts w:ascii="Times New Roman" w:hAnsi="Times New Roman" w:cs="Times New Roman"/>
          <w:b/>
          <w:bCs/>
        </w:rPr>
        <w:t xml:space="preserve"> Electronic Technology Co., Ltd.</w:t>
      </w:r>
    </w:p>
    <w:p w14:paraId="601E6007" w14:textId="4302B54B" w:rsidR="00F6143E" w:rsidRDefault="00F6143E" w:rsidP="00F6143E">
      <w:pPr>
        <w:pStyle w:val="a3"/>
        <w:spacing w:before="0" w:beforeAutospacing="0" w:after="0" w:afterAutospacing="0"/>
        <w:rPr>
          <w:rFonts w:ascii="Times New Roman" w:hAnsi="Times New Roman" w:cs="Times New Roman"/>
        </w:rPr>
      </w:pPr>
      <w:r w:rsidRPr="00F6143E">
        <w:rPr>
          <w:rFonts w:ascii="Times New Roman" w:hAnsi="Times New Roman" w:cs="Times New Roman"/>
        </w:rPr>
        <w:t xml:space="preserve">The Company is one of the few outstanding manufacturers in China that integrates the R&amp;D, manufacturing and sales of semiconductor devices, semiconductor chips and semiconductor silicon wafers. For more information, visit </w:t>
      </w:r>
      <w:hyperlink r:id="rId8" w:history="1">
        <w:r w:rsidRPr="00AD685A">
          <w:rPr>
            <w:rStyle w:val="a9"/>
            <w:rFonts w:ascii="Times New Roman" w:hAnsi="Times New Roman" w:cs="Times New Roman"/>
          </w:rPr>
          <w:t>www.21yangjie.com</w:t>
        </w:r>
      </w:hyperlink>
      <w:r w:rsidRPr="00F6143E">
        <w:rPr>
          <w:rFonts w:ascii="Times New Roman" w:hAnsi="Times New Roman" w:cs="Times New Roman"/>
        </w:rPr>
        <w:t>.</w:t>
      </w:r>
    </w:p>
    <w:p w14:paraId="6FA2AE5C" w14:textId="77777777" w:rsidR="00F6143E" w:rsidRPr="00F6143E" w:rsidRDefault="00F6143E" w:rsidP="00F6143E">
      <w:pPr>
        <w:pStyle w:val="a3"/>
        <w:spacing w:before="0" w:beforeAutospacing="0" w:after="0" w:afterAutospacing="0"/>
        <w:rPr>
          <w:rFonts w:ascii="Times New Roman" w:hAnsi="Times New Roman" w:cs="Times New Roman"/>
        </w:rPr>
      </w:pPr>
    </w:p>
    <w:p w14:paraId="0856CE7A" w14:textId="2F386AA8" w:rsidR="00F6143E" w:rsidRPr="00F6143E" w:rsidRDefault="004A13ED" w:rsidP="00F6143E">
      <w:pPr>
        <w:pStyle w:val="a3"/>
        <w:spacing w:before="0" w:beforeAutospacing="0" w:after="0" w:afterAutospacing="0"/>
        <w:rPr>
          <w:rFonts w:ascii="Times New Roman" w:hAnsi="Times New Roman" w:cs="Times New Roman"/>
        </w:rPr>
      </w:pPr>
      <w:r>
        <w:rPr>
          <w:rFonts w:ascii="Times New Roman" w:hAnsi="Times New Roman" w:cs="Times New Roman"/>
        </w:rPr>
        <w:t>Xin Gan Quan Avenue 68, Han Jiang District</w:t>
      </w:r>
      <w:r w:rsidR="00F6143E" w:rsidRPr="00F6143E">
        <w:rPr>
          <w:rFonts w:ascii="Times New Roman" w:hAnsi="Times New Roman" w:cs="Times New Roman"/>
        </w:rPr>
        <w:t>, Yangzhou, Jiangsu Province, the PRC</w:t>
      </w:r>
    </w:p>
    <w:p w14:paraId="3DC98DBC" w14:textId="3AFA3329" w:rsidR="00F6143E" w:rsidRDefault="00F6143E" w:rsidP="00F6143E">
      <w:pPr>
        <w:rPr>
          <w:rFonts w:ascii="Times New Roman" w:hAnsi="Times New Roman" w:cs="Times New Roman"/>
          <w:b/>
          <w:bCs/>
          <w:sz w:val="24"/>
        </w:rPr>
      </w:pPr>
    </w:p>
    <w:p w14:paraId="21FC7846" w14:textId="77777777" w:rsidR="00AE52EC" w:rsidRPr="00AE52EC" w:rsidRDefault="00AE52EC" w:rsidP="00AE52EC">
      <w:pPr>
        <w:rPr>
          <w:rFonts w:ascii="Times New Roman" w:hAnsi="Times New Roman" w:cs="Times New Roman"/>
          <w:b/>
          <w:bCs/>
          <w:sz w:val="24"/>
        </w:rPr>
      </w:pPr>
      <w:r w:rsidRPr="00AE52EC">
        <w:rPr>
          <w:rFonts w:ascii="Times New Roman" w:hAnsi="Times New Roman" w:cs="Times New Roman"/>
          <w:b/>
          <w:bCs/>
          <w:sz w:val="24"/>
        </w:rPr>
        <w:t>Disclaimer</w:t>
      </w:r>
    </w:p>
    <w:p w14:paraId="2B896CC9" w14:textId="6D9ECC20" w:rsidR="00AE52EC" w:rsidRPr="004B5942" w:rsidRDefault="00AE52EC" w:rsidP="00AE52EC">
      <w:pPr>
        <w:rPr>
          <w:rFonts w:ascii="Times New Roman" w:hAnsi="Times New Roman" w:cs="Times New Roman"/>
          <w:sz w:val="24"/>
        </w:rPr>
      </w:pPr>
      <w:r w:rsidRPr="004B5942">
        <w:rPr>
          <w:rFonts w:ascii="Times New Roman" w:hAnsi="Times New Roman" w:cs="Times New Roman"/>
          <w:sz w:val="24"/>
        </w:rPr>
        <w:t xml:space="preserve">This communication expressly or implicitly contains certain forward-looking statements concerning Yangzhou </w:t>
      </w:r>
      <w:proofErr w:type="spellStart"/>
      <w:r w:rsidRPr="004B5942">
        <w:rPr>
          <w:rFonts w:ascii="Times New Roman" w:hAnsi="Times New Roman" w:cs="Times New Roman"/>
          <w:sz w:val="24"/>
        </w:rPr>
        <w:t>Yangjie</w:t>
      </w:r>
      <w:proofErr w:type="spellEnd"/>
      <w:r w:rsidRPr="004B5942">
        <w:rPr>
          <w:rFonts w:ascii="Times New Roman" w:hAnsi="Times New Roman" w:cs="Times New Roman"/>
          <w:sz w:val="24"/>
        </w:rPr>
        <w:t xml:space="preserve"> Electronic Technology Co., Ltd. and its business. Such statements involve certain known and unknown risks, uncertainties and other factors, which could cause the actual results, financial condition, performance or achievements of Yangzhou </w:t>
      </w:r>
      <w:proofErr w:type="spellStart"/>
      <w:r w:rsidRPr="004B5942">
        <w:rPr>
          <w:rFonts w:ascii="Times New Roman" w:hAnsi="Times New Roman" w:cs="Times New Roman"/>
          <w:sz w:val="24"/>
        </w:rPr>
        <w:t>Yangjie</w:t>
      </w:r>
      <w:proofErr w:type="spellEnd"/>
      <w:r w:rsidRPr="004B5942">
        <w:rPr>
          <w:rFonts w:ascii="Times New Roman" w:hAnsi="Times New Roman" w:cs="Times New Roman"/>
          <w:sz w:val="24"/>
        </w:rPr>
        <w:t xml:space="preserve"> Electronic Technology Co., Ltd. to be materially different from any future results, performance or achievements expressed or implied by such forward-looking statements. Yangzhou </w:t>
      </w:r>
      <w:proofErr w:type="spellStart"/>
      <w:r w:rsidRPr="004B5942">
        <w:rPr>
          <w:rFonts w:ascii="Times New Roman" w:hAnsi="Times New Roman" w:cs="Times New Roman"/>
          <w:sz w:val="24"/>
        </w:rPr>
        <w:t>Yangjie</w:t>
      </w:r>
      <w:proofErr w:type="spellEnd"/>
      <w:r w:rsidRPr="004B5942">
        <w:rPr>
          <w:rFonts w:ascii="Times New Roman" w:hAnsi="Times New Roman" w:cs="Times New Roman"/>
          <w:sz w:val="24"/>
        </w:rPr>
        <w:t xml:space="preserve"> Electronic Technology Co., Ltd. is providing this communication as of this date and does not undertake to update any forward-looking statements contained herein as a result of new information, future events or otherwise.</w:t>
      </w:r>
      <w:bookmarkStart w:id="0" w:name="_GoBack"/>
      <w:bookmarkEnd w:id="0"/>
    </w:p>
    <w:sectPr w:rsidR="00AE52EC" w:rsidRPr="004B5942">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93D54" w14:textId="77777777" w:rsidR="005F211E" w:rsidRDefault="005F211E" w:rsidP="00504AC3">
      <w:r>
        <w:separator/>
      </w:r>
    </w:p>
  </w:endnote>
  <w:endnote w:type="continuationSeparator" w:id="0">
    <w:p w14:paraId="66175965" w14:textId="77777777" w:rsidR="005F211E" w:rsidRDefault="005F211E" w:rsidP="0050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B52F8" w14:textId="77777777" w:rsidR="005F211E" w:rsidRDefault="005F211E" w:rsidP="00504AC3">
      <w:r>
        <w:separator/>
      </w:r>
    </w:p>
  </w:footnote>
  <w:footnote w:type="continuationSeparator" w:id="0">
    <w:p w14:paraId="0CD498EA" w14:textId="77777777" w:rsidR="005F211E" w:rsidRDefault="005F211E" w:rsidP="00504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5D928" w14:textId="4AD5D29A" w:rsidR="00504AC3" w:rsidRPr="00504AC3" w:rsidRDefault="00F6143E" w:rsidP="00504AC3">
    <w:pPr>
      <w:pStyle w:val="a4"/>
      <w:jc w:val="left"/>
      <w:rPr>
        <w:rFonts w:ascii="Times New Roman" w:hAnsi="Times New Roman" w:cs="Times New Roman"/>
        <w:color w:val="1F3864" w:themeColor="accent1" w:themeShade="80"/>
        <w:sz w:val="20"/>
        <w:szCs w:val="20"/>
      </w:rPr>
    </w:pPr>
    <w:r w:rsidRPr="00AD7CA3">
      <w:rPr>
        <w:b/>
        <w:bCs/>
        <w:i/>
        <w:iCs/>
        <w:noProof/>
      </w:rPr>
      <w:drawing>
        <wp:anchor distT="0" distB="0" distL="114300" distR="114300" simplePos="0" relativeHeight="251658240" behindDoc="0" locked="0" layoutInCell="1" allowOverlap="1" wp14:anchorId="561575A0" wp14:editId="1C7C9BFD">
          <wp:simplePos x="0" y="0"/>
          <wp:positionH relativeFrom="column">
            <wp:posOffset>3526893</wp:posOffset>
          </wp:positionH>
          <wp:positionV relativeFrom="paragraph">
            <wp:posOffset>-149839</wp:posOffset>
          </wp:positionV>
          <wp:extent cx="1759512" cy="528266"/>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naluo\AppData\Local\Temp\WeChat Files\0139de47e53f06741c0cdee0c473c4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12" cy="528266"/>
                  </a:xfrm>
                  <a:prstGeom prst="rect">
                    <a:avLst/>
                  </a:prstGeom>
                  <a:noFill/>
                  <a:ln>
                    <a:noFill/>
                  </a:ln>
                </pic:spPr>
              </pic:pic>
            </a:graphicData>
          </a:graphic>
          <wp14:sizeRelH relativeFrom="page">
            <wp14:pctWidth>0</wp14:pctWidth>
          </wp14:sizeRelH>
          <wp14:sizeRelV relativeFrom="page">
            <wp14:pctHeight>0</wp14:pctHeight>
          </wp14:sizeRelV>
        </wp:anchor>
      </w:drawing>
    </w:r>
    <w:r w:rsidR="00504AC3" w:rsidRPr="00504AC3">
      <w:rPr>
        <w:rFonts w:ascii="Times New Roman" w:hAnsi="Times New Roman" w:cs="Times New Roman"/>
        <w:color w:val="1F3864" w:themeColor="accent1" w:themeShade="80"/>
        <w:sz w:val="20"/>
        <w:szCs w:val="20"/>
      </w:rPr>
      <w:t xml:space="preserve">Yangzhou </w:t>
    </w:r>
    <w:proofErr w:type="spellStart"/>
    <w:r w:rsidR="00504AC3" w:rsidRPr="00504AC3">
      <w:rPr>
        <w:rFonts w:ascii="Times New Roman" w:hAnsi="Times New Roman" w:cs="Times New Roman"/>
        <w:color w:val="1F3864" w:themeColor="accent1" w:themeShade="80"/>
        <w:sz w:val="20"/>
        <w:szCs w:val="20"/>
      </w:rPr>
      <w:t>Yangjie</w:t>
    </w:r>
    <w:proofErr w:type="spellEnd"/>
    <w:r w:rsidR="00504AC3" w:rsidRPr="00504AC3">
      <w:rPr>
        <w:rFonts w:ascii="Times New Roman" w:hAnsi="Times New Roman" w:cs="Times New Roman"/>
        <w:color w:val="1F3864" w:themeColor="accent1" w:themeShade="80"/>
        <w:sz w:val="20"/>
        <w:szCs w:val="20"/>
      </w:rPr>
      <w:t xml:space="preserve"> Electronic Technology Co., Ltd.</w:t>
    </w:r>
  </w:p>
  <w:p w14:paraId="55AF7EED" w14:textId="60F5A55D" w:rsidR="00504AC3" w:rsidRPr="00504AC3" w:rsidRDefault="00504AC3" w:rsidP="00504AC3">
    <w:pPr>
      <w:pStyle w:val="a3"/>
      <w:spacing w:before="0" w:beforeAutospacing="0" w:after="0" w:afterAutospacing="0"/>
      <w:rPr>
        <w:color w:val="1F3864" w:themeColor="accent1" w:themeShade="80"/>
        <w:sz w:val="20"/>
        <w:szCs w:val="20"/>
      </w:rPr>
    </w:pPr>
    <w:r w:rsidRPr="00504AC3">
      <w:rPr>
        <w:rFonts w:ascii="Times New Roman" w:hAnsi="Times New Roman" w:cs="Times New Roman"/>
        <w:color w:val="1F3864" w:themeColor="accent1" w:themeShade="80"/>
        <w:sz w:val="20"/>
        <w:szCs w:val="20"/>
      </w:rPr>
      <w:t xml:space="preserve">GDR under the symbol "YJET"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814C2"/>
    <w:multiLevelType w:val="hybridMultilevel"/>
    <w:tmpl w:val="E0281240"/>
    <w:lvl w:ilvl="0" w:tplc="E3F48BC8">
      <w:start w:val="1"/>
      <w:numFmt w:val="upp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C3"/>
    <w:rsid w:val="000B2C12"/>
    <w:rsid w:val="00136C5A"/>
    <w:rsid w:val="00167565"/>
    <w:rsid w:val="00185037"/>
    <w:rsid w:val="001A0E64"/>
    <w:rsid w:val="001B0E27"/>
    <w:rsid w:val="0023057F"/>
    <w:rsid w:val="002321AD"/>
    <w:rsid w:val="002342B1"/>
    <w:rsid w:val="002A5492"/>
    <w:rsid w:val="00321EC4"/>
    <w:rsid w:val="00336FE8"/>
    <w:rsid w:val="003937EB"/>
    <w:rsid w:val="003B18BC"/>
    <w:rsid w:val="003E48CF"/>
    <w:rsid w:val="004A13ED"/>
    <w:rsid w:val="004B5942"/>
    <w:rsid w:val="00504AC3"/>
    <w:rsid w:val="00540DE5"/>
    <w:rsid w:val="00557B36"/>
    <w:rsid w:val="00575BB7"/>
    <w:rsid w:val="005A397F"/>
    <w:rsid w:val="005B1EE1"/>
    <w:rsid w:val="005F211E"/>
    <w:rsid w:val="006178C7"/>
    <w:rsid w:val="00624CF6"/>
    <w:rsid w:val="006569AB"/>
    <w:rsid w:val="00755711"/>
    <w:rsid w:val="008625F4"/>
    <w:rsid w:val="00917BA0"/>
    <w:rsid w:val="00946C90"/>
    <w:rsid w:val="009C642B"/>
    <w:rsid w:val="00A70553"/>
    <w:rsid w:val="00A85B3F"/>
    <w:rsid w:val="00AD2CBC"/>
    <w:rsid w:val="00AE52EC"/>
    <w:rsid w:val="00B17A87"/>
    <w:rsid w:val="00B27266"/>
    <w:rsid w:val="00BB3B1E"/>
    <w:rsid w:val="00C70190"/>
    <w:rsid w:val="00C81291"/>
    <w:rsid w:val="00CD5C05"/>
    <w:rsid w:val="00D50D74"/>
    <w:rsid w:val="00D62502"/>
    <w:rsid w:val="00DB28EB"/>
    <w:rsid w:val="00DB2F02"/>
    <w:rsid w:val="00E27023"/>
    <w:rsid w:val="00E424FB"/>
    <w:rsid w:val="00EA3A9A"/>
    <w:rsid w:val="00EF2CF5"/>
    <w:rsid w:val="00F6143E"/>
    <w:rsid w:val="00FC1931"/>
    <w:rsid w:val="00FC7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0663D"/>
  <w15:chartTrackingRefBased/>
  <w15:docId w15:val="{93C9062C-7C7E-F148-9A1E-F28753F7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4AC3"/>
    <w:pPr>
      <w:widowControl/>
      <w:spacing w:before="100" w:beforeAutospacing="1" w:after="100" w:afterAutospacing="1"/>
      <w:jc w:val="left"/>
    </w:pPr>
    <w:rPr>
      <w:rFonts w:ascii="宋体" w:eastAsia="宋体" w:hAnsi="宋体" w:cs="宋体"/>
      <w:kern w:val="0"/>
      <w:sz w:val="24"/>
      <w14:ligatures w14:val="none"/>
    </w:rPr>
  </w:style>
  <w:style w:type="paragraph" w:styleId="a4">
    <w:name w:val="header"/>
    <w:basedOn w:val="a"/>
    <w:link w:val="a5"/>
    <w:uiPriority w:val="99"/>
    <w:unhideWhenUsed/>
    <w:rsid w:val="00504AC3"/>
    <w:pPr>
      <w:tabs>
        <w:tab w:val="center" w:pos="4153"/>
        <w:tab w:val="right" w:pos="8306"/>
      </w:tabs>
      <w:snapToGrid w:val="0"/>
      <w:jc w:val="center"/>
    </w:pPr>
    <w:rPr>
      <w:sz w:val="18"/>
      <w:szCs w:val="18"/>
    </w:rPr>
  </w:style>
  <w:style w:type="character" w:customStyle="1" w:styleId="a5">
    <w:name w:val="页眉 字符"/>
    <w:basedOn w:val="a0"/>
    <w:link w:val="a4"/>
    <w:uiPriority w:val="99"/>
    <w:rsid w:val="00504AC3"/>
    <w:rPr>
      <w:sz w:val="18"/>
      <w:szCs w:val="18"/>
    </w:rPr>
  </w:style>
  <w:style w:type="paragraph" w:styleId="a6">
    <w:name w:val="footer"/>
    <w:basedOn w:val="a"/>
    <w:link w:val="a7"/>
    <w:uiPriority w:val="99"/>
    <w:unhideWhenUsed/>
    <w:rsid w:val="00504AC3"/>
    <w:pPr>
      <w:tabs>
        <w:tab w:val="center" w:pos="4153"/>
        <w:tab w:val="right" w:pos="8306"/>
      </w:tabs>
      <w:snapToGrid w:val="0"/>
      <w:jc w:val="left"/>
    </w:pPr>
    <w:rPr>
      <w:sz w:val="18"/>
      <w:szCs w:val="18"/>
    </w:rPr>
  </w:style>
  <w:style w:type="character" w:customStyle="1" w:styleId="a7">
    <w:name w:val="页脚 字符"/>
    <w:basedOn w:val="a0"/>
    <w:link w:val="a6"/>
    <w:uiPriority w:val="99"/>
    <w:rsid w:val="00504AC3"/>
    <w:rPr>
      <w:sz w:val="18"/>
      <w:szCs w:val="18"/>
    </w:rPr>
  </w:style>
  <w:style w:type="paragraph" w:styleId="a8">
    <w:name w:val="List Paragraph"/>
    <w:basedOn w:val="a"/>
    <w:uiPriority w:val="34"/>
    <w:qFormat/>
    <w:rsid w:val="00F6143E"/>
    <w:pPr>
      <w:ind w:firstLineChars="200" w:firstLine="420"/>
    </w:pPr>
  </w:style>
  <w:style w:type="character" w:styleId="a9">
    <w:name w:val="Hyperlink"/>
    <w:basedOn w:val="a0"/>
    <w:uiPriority w:val="99"/>
    <w:unhideWhenUsed/>
    <w:rsid w:val="00F6143E"/>
    <w:rPr>
      <w:color w:val="0563C1" w:themeColor="hyperlink"/>
      <w:u w:val="single"/>
    </w:rPr>
  </w:style>
  <w:style w:type="character" w:customStyle="1" w:styleId="UnresolvedMention1">
    <w:name w:val="Unresolved Mention1"/>
    <w:basedOn w:val="a0"/>
    <w:uiPriority w:val="99"/>
    <w:semiHidden/>
    <w:unhideWhenUsed/>
    <w:rsid w:val="00F6143E"/>
    <w:rPr>
      <w:color w:val="605E5C"/>
      <w:shd w:val="clear" w:color="auto" w:fill="E1DFDD"/>
    </w:rPr>
  </w:style>
  <w:style w:type="paragraph" w:styleId="aa">
    <w:name w:val="Revision"/>
    <w:hidden/>
    <w:uiPriority w:val="99"/>
    <w:semiHidden/>
    <w:rsid w:val="00AE52EC"/>
  </w:style>
  <w:style w:type="paragraph" w:styleId="ab">
    <w:name w:val="Balloon Text"/>
    <w:basedOn w:val="a"/>
    <w:link w:val="ac"/>
    <w:uiPriority w:val="99"/>
    <w:semiHidden/>
    <w:unhideWhenUsed/>
    <w:rsid w:val="004B5942"/>
    <w:rPr>
      <w:sz w:val="18"/>
      <w:szCs w:val="18"/>
    </w:rPr>
  </w:style>
  <w:style w:type="character" w:customStyle="1" w:styleId="ac">
    <w:name w:val="批注框文本 字符"/>
    <w:basedOn w:val="a0"/>
    <w:link w:val="ab"/>
    <w:uiPriority w:val="99"/>
    <w:semiHidden/>
    <w:rsid w:val="004B59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16239">
      <w:bodyDiv w:val="1"/>
      <w:marLeft w:val="0"/>
      <w:marRight w:val="0"/>
      <w:marTop w:val="0"/>
      <w:marBottom w:val="0"/>
      <w:divBdr>
        <w:top w:val="none" w:sz="0" w:space="0" w:color="auto"/>
        <w:left w:val="none" w:sz="0" w:space="0" w:color="auto"/>
        <w:bottom w:val="none" w:sz="0" w:space="0" w:color="auto"/>
        <w:right w:val="none" w:sz="0" w:space="0" w:color="auto"/>
      </w:divBdr>
      <w:divsChild>
        <w:div w:id="188370990">
          <w:marLeft w:val="0"/>
          <w:marRight w:val="0"/>
          <w:marTop w:val="0"/>
          <w:marBottom w:val="0"/>
          <w:divBdr>
            <w:top w:val="none" w:sz="0" w:space="0" w:color="auto"/>
            <w:left w:val="none" w:sz="0" w:space="0" w:color="auto"/>
            <w:bottom w:val="none" w:sz="0" w:space="0" w:color="auto"/>
            <w:right w:val="none" w:sz="0" w:space="0" w:color="auto"/>
          </w:divBdr>
          <w:divsChild>
            <w:div w:id="1009259518">
              <w:marLeft w:val="0"/>
              <w:marRight w:val="0"/>
              <w:marTop w:val="0"/>
              <w:marBottom w:val="0"/>
              <w:divBdr>
                <w:top w:val="none" w:sz="0" w:space="0" w:color="auto"/>
                <w:left w:val="none" w:sz="0" w:space="0" w:color="auto"/>
                <w:bottom w:val="none" w:sz="0" w:space="0" w:color="auto"/>
                <w:right w:val="none" w:sz="0" w:space="0" w:color="auto"/>
              </w:divBdr>
              <w:divsChild>
                <w:div w:id="1965260697">
                  <w:marLeft w:val="0"/>
                  <w:marRight w:val="0"/>
                  <w:marTop w:val="0"/>
                  <w:marBottom w:val="0"/>
                  <w:divBdr>
                    <w:top w:val="none" w:sz="0" w:space="0" w:color="auto"/>
                    <w:left w:val="none" w:sz="0" w:space="0" w:color="auto"/>
                    <w:bottom w:val="none" w:sz="0" w:space="0" w:color="auto"/>
                    <w:right w:val="none" w:sz="0" w:space="0" w:color="auto"/>
                  </w:divBdr>
                  <w:divsChild>
                    <w:div w:id="4110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872796">
      <w:bodyDiv w:val="1"/>
      <w:marLeft w:val="0"/>
      <w:marRight w:val="0"/>
      <w:marTop w:val="0"/>
      <w:marBottom w:val="0"/>
      <w:divBdr>
        <w:top w:val="none" w:sz="0" w:space="0" w:color="auto"/>
        <w:left w:val="none" w:sz="0" w:space="0" w:color="auto"/>
        <w:bottom w:val="none" w:sz="0" w:space="0" w:color="auto"/>
        <w:right w:val="none" w:sz="0" w:space="0" w:color="auto"/>
      </w:divBdr>
      <w:divsChild>
        <w:div w:id="1193305759">
          <w:marLeft w:val="0"/>
          <w:marRight w:val="0"/>
          <w:marTop w:val="0"/>
          <w:marBottom w:val="0"/>
          <w:divBdr>
            <w:top w:val="none" w:sz="0" w:space="0" w:color="auto"/>
            <w:left w:val="none" w:sz="0" w:space="0" w:color="auto"/>
            <w:bottom w:val="none" w:sz="0" w:space="0" w:color="auto"/>
            <w:right w:val="none" w:sz="0" w:space="0" w:color="auto"/>
          </w:divBdr>
          <w:divsChild>
            <w:div w:id="1072973294">
              <w:marLeft w:val="0"/>
              <w:marRight w:val="0"/>
              <w:marTop w:val="0"/>
              <w:marBottom w:val="0"/>
              <w:divBdr>
                <w:top w:val="none" w:sz="0" w:space="0" w:color="auto"/>
                <w:left w:val="none" w:sz="0" w:space="0" w:color="auto"/>
                <w:bottom w:val="none" w:sz="0" w:space="0" w:color="auto"/>
                <w:right w:val="none" w:sz="0" w:space="0" w:color="auto"/>
              </w:divBdr>
              <w:divsChild>
                <w:div w:id="14713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20488">
      <w:bodyDiv w:val="1"/>
      <w:marLeft w:val="0"/>
      <w:marRight w:val="0"/>
      <w:marTop w:val="0"/>
      <w:marBottom w:val="0"/>
      <w:divBdr>
        <w:top w:val="none" w:sz="0" w:space="0" w:color="auto"/>
        <w:left w:val="none" w:sz="0" w:space="0" w:color="auto"/>
        <w:bottom w:val="none" w:sz="0" w:space="0" w:color="auto"/>
        <w:right w:val="none" w:sz="0" w:space="0" w:color="auto"/>
      </w:divBdr>
      <w:divsChild>
        <w:div w:id="378744078">
          <w:marLeft w:val="0"/>
          <w:marRight w:val="0"/>
          <w:marTop w:val="0"/>
          <w:marBottom w:val="0"/>
          <w:divBdr>
            <w:top w:val="none" w:sz="0" w:space="0" w:color="auto"/>
            <w:left w:val="none" w:sz="0" w:space="0" w:color="auto"/>
            <w:bottom w:val="none" w:sz="0" w:space="0" w:color="auto"/>
            <w:right w:val="none" w:sz="0" w:space="0" w:color="auto"/>
          </w:divBdr>
          <w:divsChild>
            <w:div w:id="173499139">
              <w:marLeft w:val="0"/>
              <w:marRight w:val="0"/>
              <w:marTop w:val="0"/>
              <w:marBottom w:val="0"/>
              <w:divBdr>
                <w:top w:val="none" w:sz="0" w:space="0" w:color="auto"/>
                <w:left w:val="none" w:sz="0" w:space="0" w:color="auto"/>
                <w:bottom w:val="none" w:sz="0" w:space="0" w:color="auto"/>
                <w:right w:val="none" w:sz="0" w:space="0" w:color="auto"/>
              </w:divBdr>
              <w:divsChild>
                <w:div w:id="598175592">
                  <w:marLeft w:val="0"/>
                  <w:marRight w:val="0"/>
                  <w:marTop w:val="0"/>
                  <w:marBottom w:val="0"/>
                  <w:divBdr>
                    <w:top w:val="none" w:sz="0" w:space="0" w:color="auto"/>
                    <w:left w:val="none" w:sz="0" w:space="0" w:color="auto"/>
                    <w:bottom w:val="none" w:sz="0" w:space="0" w:color="auto"/>
                    <w:right w:val="none" w:sz="0" w:space="0" w:color="auto"/>
                  </w:divBdr>
                  <w:divsChild>
                    <w:div w:id="3018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441">
      <w:bodyDiv w:val="1"/>
      <w:marLeft w:val="0"/>
      <w:marRight w:val="0"/>
      <w:marTop w:val="0"/>
      <w:marBottom w:val="0"/>
      <w:divBdr>
        <w:top w:val="none" w:sz="0" w:space="0" w:color="auto"/>
        <w:left w:val="none" w:sz="0" w:space="0" w:color="auto"/>
        <w:bottom w:val="none" w:sz="0" w:space="0" w:color="auto"/>
        <w:right w:val="none" w:sz="0" w:space="0" w:color="auto"/>
      </w:divBdr>
      <w:divsChild>
        <w:div w:id="1796412084">
          <w:marLeft w:val="0"/>
          <w:marRight w:val="0"/>
          <w:marTop w:val="0"/>
          <w:marBottom w:val="0"/>
          <w:divBdr>
            <w:top w:val="none" w:sz="0" w:space="0" w:color="auto"/>
            <w:left w:val="none" w:sz="0" w:space="0" w:color="auto"/>
            <w:bottom w:val="none" w:sz="0" w:space="0" w:color="auto"/>
            <w:right w:val="none" w:sz="0" w:space="0" w:color="auto"/>
          </w:divBdr>
          <w:divsChild>
            <w:div w:id="1817186528">
              <w:marLeft w:val="0"/>
              <w:marRight w:val="0"/>
              <w:marTop w:val="0"/>
              <w:marBottom w:val="0"/>
              <w:divBdr>
                <w:top w:val="none" w:sz="0" w:space="0" w:color="auto"/>
                <w:left w:val="none" w:sz="0" w:space="0" w:color="auto"/>
                <w:bottom w:val="none" w:sz="0" w:space="0" w:color="auto"/>
                <w:right w:val="none" w:sz="0" w:space="0" w:color="auto"/>
              </w:divBdr>
              <w:divsChild>
                <w:div w:id="8336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9641">
      <w:bodyDiv w:val="1"/>
      <w:marLeft w:val="0"/>
      <w:marRight w:val="0"/>
      <w:marTop w:val="0"/>
      <w:marBottom w:val="0"/>
      <w:divBdr>
        <w:top w:val="none" w:sz="0" w:space="0" w:color="auto"/>
        <w:left w:val="none" w:sz="0" w:space="0" w:color="auto"/>
        <w:bottom w:val="none" w:sz="0" w:space="0" w:color="auto"/>
        <w:right w:val="none" w:sz="0" w:space="0" w:color="auto"/>
      </w:divBdr>
      <w:divsChild>
        <w:div w:id="465784755">
          <w:marLeft w:val="0"/>
          <w:marRight w:val="0"/>
          <w:marTop w:val="0"/>
          <w:marBottom w:val="0"/>
          <w:divBdr>
            <w:top w:val="none" w:sz="0" w:space="0" w:color="auto"/>
            <w:left w:val="none" w:sz="0" w:space="0" w:color="auto"/>
            <w:bottom w:val="none" w:sz="0" w:space="0" w:color="auto"/>
            <w:right w:val="none" w:sz="0" w:space="0" w:color="auto"/>
          </w:divBdr>
          <w:divsChild>
            <w:div w:id="2030832875">
              <w:marLeft w:val="0"/>
              <w:marRight w:val="0"/>
              <w:marTop w:val="0"/>
              <w:marBottom w:val="0"/>
              <w:divBdr>
                <w:top w:val="none" w:sz="0" w:space="0" w:color="auto"/>
                <w:left w:val="none" w:sz="0" w:space="0" w:color="auto"/>
                <w:bottom w:val="none" w:sz="0" w:space="0" w:color="auto"/>
                <w:right w:val="none" w:sz="0" w:space="0" w:color="auto"/>
              </w:divBdr>
              <w:divsChild>
                <w:div w:id="3842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3205">
      <w:bodyDiv w:val="1"/>
      <w:marLeft w:val="0"/>
      <w:marRight w:val="0"/>
      <w:marTop w:val="0"/>
      <w:marBottom w:val="0"/>
      <w:divBdr>
        <w:top w:val="none" w:sz="0" w:space="0" w:color="auto"/>
        <w:left w:val="none" w:sz="0" w:space="0" w:color="auto"/>
        <w:bottom w:val="none" w:sz="0" w:space="0" w:color="auto"/>
        <w:right w:val="none" w:sz="0" w:space="0" w:color="auto"/>
      </w:divBdr>
      <w:divsChild>
        <w:div w:id="1666788169">
          <w:marLeft w:val="0"/>
          <w:marRight w:val="0"/>
          <w:marTop w:val="0"/>
          <w:marBottom w:val="0"/>
          <w:divBdr>
            <w:top w:val="none" w:sz="0" w:space="0" w:color="auto"/>
            <w:left w:val="none" w:sz="0" w:space="0" w:color="auto"/>
            <w:bottom w:val="none" w:sz="0" w:space="0" w:color="auto"/>
            <w:right w:val="none" w:sz="0" w:space="0" w:color="auto"/>
          </w:divBdr>
          <w:divsChild>
            <w:div w:id="648242713">
              <w:marLeft w:val="0"/>
              <w:marRight w:val="0"/>
              <w:marTop w:val="0"/>
              <w:marBottom w:val="0"/>
              <w:divBdr>
                <w:top w:val="none" w:sz="0" w:space="0" w:color="auto"/>
                <w:left w:val="none" w:sz="0" w:space="0" w:color="auto"/>
                <w:bottom w:val="none" w:sz="0" w:space="0" w:color="auto"/>
                <w:right w:val="none" w:sz="0" w:space="0" w:color="auto"/>
              </w:divBdr>
              <w:divsChild>
                <w:div w:id="156502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28113">
      <w:bodyDiv w:val="1"/>
      <w:marLeft w:val="0"/>
      <w:marRight w:val="0"/>
      <w:marTop w:val="0"/>
      <w:marBottom w:val="0"/>
      <w:divBdr>
        <w:top w:val="none" w:sz="0" w:space="0" w:color="auto"/>
        <w:left w:val="none" w:sz="0" w:space="0" w:color="auto"/>
        <w:bottom w:val="none" w:sz="0" w:space="0" w:color="auto"/>
        <w:right w:val="none" w:sz="0" w:space="0" w:color="auto"/>
      </w:divBdr>
      <w:divsChild>
        <w:div w:id="1611163556">
          <w:marLeft w:val="0"/>
          <w:marRight w:val="0"/>
          <w:marTop w:val="0"/>
          <w:marBottom w:val="0"/>
          <w:divBdr>
            <w:top w:val="none" w:sz="0" w:space="0" w:color="auto"/>
            <w:left w:val="none" w:sz="0" w:space="0" w:color="auto"/>
            <w:bottom w:val="none" w:sz="0" w:space="0" w:color="auto"/>
            <w:right w:val="none" w:sz="0" w:space="0" w:color="auto"/>
          </w:divBdr>
          <w:divsChild>
            <w:div w:id="1299871034">
              <w:marLeft w:val="0"/>
              <w:marRight w:val="0"/>
              <w:marTop w:val="0"/>
              <w:marBottom w:val="0"/>
              <w:divBdr>
                <w:top w:val="none" w:sz="0" w:space="0" w:color="auto"/>
                <w:left w:val="none" w:sz="0" w:space="0" w:color="auto"/>
                <w:bottom w:val="none" w:sz="0" w:space="0" w:color="auto"/>
                <w:right w:val="none" w:sz="0" w:space="0" w:color="auto"/>
              </w:divBdr>
              <w:divsChild>
                <w:div w:id="26981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6302">
      <w:bodyDiv w:val="1"/>
      <w:marLeft w:val="0"/>
      <w:marRight w:val="0"/>
      <w:marTop w:val="0"/>
      <w:marBottom w:val="0"/>
      <w:divBdr>
        <w:top w:val="none" w:sz="0" w:space="0" w:color="auto"/>
        <w:left w:val="none" w:sz="0" w:space="0" w:color="auto"/>
        <w:bottom w:val="none" w:sz="0" w:space="0" w:color="auto"/>
        <w:right w:val="none" w:sz="0" w:space="0" w:color="auto"/>
      </w:divBdr>
      <w:divsChild>
        <w:div w:id="1476336963">
          <w:marLeft w:val="0"/>
          <w:marRight w:val="0"/>
          <w:marTop w:val="0"/>
          <w:marBottom w:val="0"/>
          <w:divBdr>
            <w:top w:val="none" w:sz="0" w:space="0" w:color="auto"/>
            <w:left w:val="none" w:sz="0" w:space="0" w:color="auto"/>
            <w:bottom w:val="none" w:sz="0" w:space="0" w:color="auto"/>
            <w:right w:val="none" w:sz="0" w:space="0" w:color="auto"/>
          </w:divBdr>
          <w:divsChild>
            <w:div w:id="2033995340">
              <w:marLeft w:val="0"/>
              <w:marRight w:val="0"/>
              <w:marTop w:val="0"/>
              <w:marBottom w:val="0"/>
              <w:divBdr>
                <w:top w:val="none" w:sz="0" w:space="0" w:color="auto"/>
                <w:left w:val="none" w:sz="0" w:space="0" w:color="auto"/>
                <w:bottom w:val="none" w:sz="0" w:space="0" w:color="auto"/>
                <w:right w:val="none" w:sz="0" w:space="0" w:color="auto"/>
              </w:divBdr>
              <w:divsChild>
                <w:div w:id="72826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4312">
      <w:bodyDiv w:val="1"/>
      <w:marLeft w:val="0"/>
      <w:marRight w:val="0"/>
      <w:marTop w:val="0"/>
      <w:marBottom w:val="0"/>
      <w:divBdr>
        <w:top w:val="none" w:sz="0" w:space="0" w:color="auto"/>
        <w:left w:val="none" w:sz="0" w:space="0" w:color="auto"/>
        <w:bottom w:val="none" w:sz="0" w:space="0" w:color="auto"/>
        <w:right w:val="none" w:sz="0" w:space="0" w:color="auto"/>
      </w:divBdr>
      <w:divsChild>
        <w:div w:id="1766681322">
          <w:marLeft w:val="0"/>
          <w:marRight w:val="0"/>
          <w:marTop w:val="0"/>
          <w:marBottom w:val="0"/>
          <w:divBdr>
            <w:top w:val="none" w:sz="0" w:space="0" w:color="auto"/>
            <w:left w:val="none" w:sz="0" w:space="0" w:color="auto"/>
            <w:bottom w:val="none" w:sz="0" w:space="0" w:color="auto"/>
            <w:right w:val="none" w:sz="0" w:space="0" w:color="auto"/>
          </w:divBdr>
          <w:divsChild>
            <w:div w:id="2041199443">
              <w:marLeft w:val="0"/>
              <w:marRight w:val="0"/>
              <w:marTop w:val="0"/>
              <w:marBottom w:val="0"/>
              <w:divBdr>
                <w:top w:val="none" w:sz="0" w:space="0" w:color="auto"/>
                <w:left w:val="none" w:sz="0" w:space="0" w:color="auto"/>
                <w:bottom w:val="none" w:sz="0" w:space="0" w:color="auto"/>
                <w:right w:val="none" w:sz="0" w:space="0" w:color="auto"/>
              </w:divBdr>
              <w:divsChild>
                <w:div w:id="1321542555">
                  <w:marLeft w:val="0"/>
                  <w:marRight w:val="0"/>
                  <w:marTop w:val="0"/>
                  <w:marBottom w:val="0"/>
                  <w:divBdr>
                    <w:top w:val="none" w:sz="0" w:space="0" w:color="auto"/>
                    <w:left w:val="none" w:sz="0" w:space="0" w:color="auto"/>
                    <w:bottom w:val="none" w:sz="0" w:space="0" w:color="auto"/>
                    <w:right w:val="none" w:sz="0" w:space="0" w:color="auto"/>
                  </w:divBdr>
                </w:div>
              </w:divsChild>
            </w:div>
            <w:div w:id="1990744784">
              <w:marLeft w:val="0"/>
              <w:marRight w:val="0"/>
              <w:marTop w:val="0"/>
              <w:marBottom w:val="0"/>
              <w:divBdr>
                <w:top w:val="none" w:sz="0" w:space="0" w:color="auto"/>
                <w:left w:val="none" w:sz="0" w:space="0" w:color="auto"/>
                <w:bottom w:val="none" w:sz="0" w:space="0" w:color="auto"/>
                <w:right w:val="none" w:sz="0" w:space="0" w:color="auto"/>
              </w:divBdr>
              <w:divsChild>
                <w:div w:id="627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02487">
      <w:bodyDiv w:val="1"/>
      <w:marLeft w:val="0"/>
      <w:marRight w:val="0"/>
      <w:marTop w:val="0"/>
      <w:marBottom w:val="0"/>
      <w:divBdr>
        <w:top w:val="none" w:sz="0" w:space="0" w:color="auto"/>
        <w:left w:val="none" w:sz="0" w:space="0" w:color="auto"/>
        <w:bottom w:val="none" w:sz="0" w:space="0" w:color="auto"/>
        <w:right w:val="none" w:sz="0" w:space="0" w:color="auto"/>
      </w:divBdr>
      <w:divsChild>
        <w:div w:id="802041527">
          <w:marLeft w:val="0"/>
          <w:marRight w:val="0"/>
          <w:marTop w:val="0"/>
          <w:marBottom w:val="0"/>
          <w:divBdr>
            <w:top w:val="none" w:sz="0" w:space="0" w:color="auto"/>
            <w:left w:val="none" w:sz="0" w:space="0" w:color="auto"/>
            <w:bottom w:val="none" w:sz="0" w:space="0" w:color="auto"/>
            <w:right w:val="none" w:sz="0" w:space="0" w:color="auto"/>
          </w:divBdr>
          <w:divsChild>
            <w:div w:id="1100757638">
              <w:marLeft w:val="0"/>
              <w:marRight w:val="0"/>
              <w:marTop w:val="0"/>
              <w:marBottom w:val="0"/>
              <w:divBdr>
                <w:top w:val="none" w:sz="0" w:space="0" w:color="auto"/>
                <w:left w:val="none" w:sz="0" w:space="0" w:color="auto"/>
                <w:bottom w:val="none" w:sz="0" w:space="0" w:color="auto"/>
                <w:right w:val="none" w:sz="0" w:space="0" w:color="auto"/>
              </w:divBdr>
              <w:divsChild>
                <w:div w:id="16317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08999">
      <w:bodyDiv w:val="1"/>
      <w:marLeft w:val="0"/>
      <w:marRight w:val="0"/>
      <w:marTop w:val="0"/>
      <w:marBottom w:val="0"/>
      <w:divBdr>
        <w:top w:val="none" w:sz="0" w:space="0" w:color="auto"/>
        <w:left w:val="none" w:sz="0" w:space="0" w:color="auto"/>
        <w:bottom w:val="none" w:sz="0" w:space="0" w:color="auto"/>
        <w:right w:val="none" w:sz="0" w:space="0" w:color="auto"/>
      </w:divBdr>
      <w:divsChild>
        <w:div w:id="1783916493">
          <w:marLeft w:val="0"/>
          <w:marRight w:val="0"/>
          <w:marTop w:val="0"/>
          <w:marBottom w:val="0"/>
          <w:divBdr>
            <w:top w:val="none" w:sz="0" w:space="0" w:color="auto"/>
            <w:left w:val="none" w:sz="0" w:space="0" w:color="auto"/>
            <w:bottom w:val="none" w:sz="0" w:space="0" w:color="auto"/>
            <w:right w:val="none" w:sz="0" w:space="0" w:color="auto"/>
          </w:divBdr>
          <w:divsChild>
            <w:div w:id="1928346788">
              <w:marLeft w:val="0"/>
              <w:marRight w:val="0"/>
              <w:marTop w:val="0"/>
              <w:marBottom w:val="0"/>
              <w:divBdr>
                <w:top w:val="none" w:sz="0" w:space="0" w:color="auto"/>
                <w:left w:val="none" w:sz="0" w:space="0" w:color="auto"/>
                <w:bottom w:val="none" w:sz="0" w:space="0" w:color="auto"/>
                <w:right w:val="none" w:sz="0" w:space="0" w:color="auto"/>
              </w:divBdr>
              <w:divsChild>
                <w:div w:id="11162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11625">
      <w:bodyDiv w:val="1"/>
      <w:marLeft w:val="0"/>
      <w:marRight w:val="0"/>
      <w:marTop w:val="0"/>
      <w:marBottom w:val="0"/>
      <w:divBdr>
        <w:top w:val="none" w:sz="0" w:space="0" w:color="auto"/>
        <w:left w:val="none" w:sz="0" w:space="0" w:color="auto"/>
        <w:bottom w:val="none" w:sz="0" w:space="0" w:color="auto"/>
        <w:right w:val="none" w:sz="0" w:space="0" w:color="auto"/>
      </w:divBdr>
      <w:divsChild>
        <w:div w:id="801725354">
          <w:marLeft w:val="0"/>
          <w:marRight w:val="0"/>
          <w:marTop w:val="0"/>
          <w:marBottom w:val="0"/>
          <w:divBdr>
            <w:top w:val="none" w:sz="0" w:space="0" w:color="auto"/>
            <w:left w:val="none" w:sz="0" w:space="0" w:color="auto"/>
            <w:bottom w:val="none" w:sz="0" w:space="0" w:color="auto"/>
            <w:right w:val="none" w:sz="0" w:space="0" w:color="auto"/>
          </w:divBdr>
          <w:divsChild>
            <w:div w:id="1188299033">
              <w:marLeft w:val="0"/>
              <w:marRight w:val="0"/>
              <w:marTop w:val="0"/>
              <w:marBottom w:val="0"/>
              <w:divBdr>
                <w:top w:val="none" w:sz="0" w:space="0" w:color="auto"/>
                <w:left w:val="none" w:sz="0" w:space="0" w:color="auto"/>
                <w:bottom w:val="none" w:sz="0" w:space="0" w:color="auto"/>
                <w:right w:val="none" w:sz="0" w:space="0" w:color="auto"/>
              </w:divBdr>
              <w:divsChild>
                <w:div w:id="11815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28949">
      <w:bodyDiv w:val="1"/>
      <w:marLeft w:val="0"/>
      <w:marRight w:val="0"/>
      <w:marTop w:val="0"/>
      <w:marBottom w:val="0"/>
      <w:divBdr>
        <w:top w:val="none" w:sz="0" w:space="0" w:color="auto"/>
        <w:left w:val="none" w:sz="0" w:space="0" w:color="auto"/>
        <w:bottom w:val="none" w:sz="0" w:space="0" w:color="auto"/>
        <w:right w:val="none" w:sz="0" w:space="0" w:color="auto"/>
      </w:divBdr>
      <w:divsChild>
        <w:div w:id="462308415">
          <w:marLeft w:val="0"/>
          <w:marRight w:val="0"/>
          <w:marTop w:val="0"/>
          <w:marBottom w:val="0"/>
          <w:divBdr>
            <w:top w:val="none" w:sz="0" w:space="0" w:color="auto"/>
            <w:left w:val="none" w:sz="0" w:space="0" w:color="auto"/>
            <w:bottom w:val="none" w:sz="0" w:space="0" w:color="auto"/>
            <w:right w:val="none" w:sz="0" w:space="0" w:color="auto"/>
          </w:divBdr>
          <w:divsChild>
            <w:div w:id="838234040">
              <w:marLeft w:val="0"/>
              <w:marRight w:val="0"/>
              <w:marTop w:val="0"/>
              <w:marBottom w:val="0"/>
              <w:divBdr>
                <w:top w:val="none" w:sz="0" w:space="0" w:color="auto"/>
                <w:left w:val="none" w:sz="0" w:space="0" w:color="auto"/>
                <w:bottom w:val="none" w:sz="0" w:space="0" w:color="auto"/>
                <w:right w:val="none" w:sz="0" w:space="0" w:color="auto"/>
              </w:divBdr>
              <w:divsChild>
                <w:div w:id="2107457261">
                  <w:marLeft w:val="0"/>
                  <w:marRight w:val="0"/>
                  <w:marTop w:val="0"/>
                  <w:marBottom w:val="0"/>
                  <w:divBdr>
                    <w:top w:val="none" w:sz="0" w:space="0" w:color="auto"/>
                    <w:left w:val="none" w:sz="0" w:space="0" w:color="auto"/>
                    <w:bottom w:val="none" w:sz="0" w:space="0" w:color="auto"/>
                    <w:right w:val="none" w:sz="0" w:space="0" w:color="auto"/>
                  </w:divBdr>
                  <w:divsChild>
                    <w:div w:id="117225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892173">
      <w:bodyDiv w:val="1"/>
      <w:marLeft w:val="0"/>
      <w:marRight w:val="0"/>
      <w:marTop w:val="0"/>
      <w:marBottom w:val="0"/>
      <w:divBdr>
        <w:top w:val="none" w:sz="0" w:space="0" w:color="auto"/>
        <w:left w:val="none" w:sz="0" w:space="0" w:color="auto"/>
        <w:bottom w:val="none" w:sz="0" w:space="0" w:color="auto"/>
        <w:right w:val="none" w:sz="0" w:space="0" w:color="auto"/>
      </w:divBdr>
      <w:divsChild>
        <w:div w:id="209802674">
          <w:marLeft w:val="0"/>
          <w:marRight w:val="0"/>
          <w:marTop w:val="0"/>
          <w:marBottom w:val="0"/>
          <w:divBdr>
            <w:top w:val="none" w:sz="0" w:space="0" w:color="auto"/>
            <w:left w:val="none" w:sz="0" w:space="0" w:color="auto"/>
            <w:bottom w:val="none" w:sz="0" w:space="0" w:color="auto"/>
            <w:right w:val="none" w:sz="0" w:space="0" w:color="auto"/>
          </w:divBdr>
          <w:divsChild>
            <w:div w:id="948584262">
              <w:marLeft w:val="0"/>
              <w:marRight w:val="0"/>
              <w:marTop w:val="0"/>
              <w:marBottom w:val="0"/>
              <w:divBdr>
                <w:top w:val="none" w:sz="0" w:space="0" w:color="auto"/>
                <w:left w:val="none" w:sz="0" w:space="0" w:color="auto"/>
                <w:bottom w:val="none" w:sz="0" w:space="0" w:color="auto"/>
                <w:right w:val="none" w:sz="0" w:space="0" w:color="auto"/>
              </w:divBdr>
              <w:divsChild>
                <w:div w:id="19654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90583">
      <w:bodyDiv w:val="1"/>
      <w:marLeft w:val="0"/>
      <w:marRight w:val="0"/>
      <w:marTop w:val="0"/>
      <w:marBottom w:val="0"/>
      <w:divBdr>
        <w:top w:val="none" w:sz="0" w:space="0" w:color="auto"/>
        <w:left w:val="none" w:sz="0" w:space="0" w:color="auto"/>
        <w:bottom w:val="none" w:sz="0" w:space="0" w:color="auto"/>
        <w:right w:val="none" w:sz="0" w:space="0" w:color="auto"/>
      </w:divBdr>
      <w:divsChild>
        <w:div w:id="321200075">
          <w:marLeft w:val="0"/>
          <w:marRight w:val="0"/>
          <w:marTop w:val="0"/>
          <w:marBottom w:val="0"/>
          <w:divBdr>
            <w:top w:val="none" w:sz="0" w:space="0" w:color="auto"/>
            <w:left w:val="none" w:sz="0" w:space="0" w:color="auto"/>
            <w:bottom w:val="none" w:sz="0" w:space="0" w:color="auto"/>
            <w:right w:val="none" w:sz="0" w:space="0" w:color="auto"/>
          </w:divBdr>
          <w:divsChild>
            <w:div w:id="1133712122">
              <w:marLeft w:val="0"/>
              <w:marRight w:val="0"/>
              <w:marTop w:val="0"/>
              <w:marBottom w:val="0"/>
              <w:divBdr>
                <w:top w:val="none" w:sz="0" w:space="0" w:color="auto"/>
                <w:left w:val="none" w:sz="0" w:space="0" w:color="auto"/>
                <w:bottom w:val="none" w:sz="0" w:space="0" w:color="auto"/>
                <w:right w:val="none" w:sz="0" w:space="0" w:color="auto"/>
              </w:divBdr>
              <w:divsChild>
                <w:div w:id="189670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84107">
      <w:bodyDiv w:val="1"/>
      <w:marLeft w:val="0"/>
      <w:marRight w:val="0"/>
      <w:marTop w:val="0"/>
      <w:marBottom w:val="0"/>
      <w:divBdr>
        <w:top w:val="none" w:sz="0" w:space="0" w:color="auto"/>
        <w:left w:val="none" w:sz="0" w:space="0" w:color="auto"/>
        <w:bottom w:val="none" w:sz="0" w:space="0" w:color="auto"/>
        <w:right w:val="none" w:sz="0" w:space="0" w:color="auto"/>
      </w:divBdr>
      <w:divsChild>
        <w:div w:id="881675135">
          <w:marLeft w:val="0"/>
          <w:marRight w:val="0"/>
          <w:marTop w:val="0"/>
          <w:marBottom w:val="0"/>
          <w:divBdr>
            <w:top w:val="none" w:sz="0" w:space="0" w:color="auto"/>
            <w:left w:val="none" w:sz="0" w:space="0" w:color="auto"/>
            <w:bottom w:val="none" w:sz="0" w:space="0" w:color="auto"/>
            <w:right w:val="none" w:sz="0" w:space="0" w:color="auto"/>
          </w:divBdr>
          <w:divsChild>
            <w:div w:id="1316179097">
              <w:marLeft w:val="0"/>
              <w:marRight w:val="0"/>
              <w:marTop w:val="0"/>
              <w:marBottom w:val="0"/>
              <w:divBdr>
                <w:top w:val="none" w:sz="0" w:space="0" w:color="auto"/>
                <w:left w:val="none" w:sz="0" w:space="0" w:color="auto"/>
                <w:bottom w:val="none" w:sz="0" w:space="0" w:color="auto"/>
                <w:right w:val="none" w:sz="0" w:space="0" w:color="auto"/>
              </w:divBdr>
              <w:divsChild>
                <w:div w:id="650018627">
                  <w:marLeft w:val="0"/>
                  <w:marRight w:val="0"/>
                  <w:marTop w:val="0"/>
                  <w:marBottom w:val="0"/>
                  <w:divBdr>
                    <w:top w:val="none" w:sz="0" w:space="0" w:color="auto"/>
                    <w:left w:val="none" w:sz="0" w:space="0" w:color="auto"/>
                    <w:bottom w:val="none" w:sz="0" w:space="0" w:color="auto"/>
                    <w:right w:val="none" w:sz="0" w:space="0" w:color="auto"/>
                  </w:divBdr>
                  <w:divsChild>
                    <w:div w:id="17981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043275">
      <w:bodyDiv w:val="1"/>
      <w:marLeft w:val="0"/>
      <w:marRight w:val="0"/>
      <w:marTop w:val="0"/>
      <w:marBottom w:val="0"/>
      <w:divBdr>
        <w:top w:val="none" w:sz="0" w:space="0" w:color="auto"/>
        <w:left w:val="none" w:sz="0" w:space="0" w:color="auto"/>
        <w:bottom w:val="none" w:sz="0" w:space="0" w:color="auto"/>
        <w:right w:val="none" w:sz="0" w:space="0" w:color="auto"/>
      </w:divBdr>
      <w:divsChild>
        <w:div w:id="1581984650">
          <w:marLeft w:val="0"/>
          <w:marRight w:val="0"/>
          <w:marTop w:val="0"/>
          <w:marBottom w:val="0"/>
          <w:divBdr>
            <w:top w:val="none" w:sz="0" w:space="0" w:color="auto"/>
            <w:left w:val="none" w:sz="0" w:space="0" w:color="auto"/>
            <w:bottom w:val="none" w:sz="0" w:space="0" w:color="auto"/>
            <w:right w:val="none" w:sz="0" w:space="0" w:color="auto"/>
          </w:divBdr>
          <w:divsChild>
            <w:div w:id="419255644">
              <w:marLeft w:val="0"/>
              <w:marRight w:val="0"/>
              <w:marTop w:val="0"/>
              <w:marBottom w:val="0"/>
              <w:divBdr>
                <w:top w:val="none" w:sz="0" w:space="0" w:color="auto"/>
                <w:left w:val="none" w:sz="0" w:space="0" w:color="auto"/>
                <w:bottom w:val="none" w:sz="0" w:space="0" w:color="auto"/>
                <w:right w:val="none" w:sz="0" w:space="0" w:color="auto"/>
              </w:divBdr>
              <w:divsChild>
                <w:div w:id="11116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304745">
      <w:bodyDiv w:val="1"/>
      <w:marLeft w:val="0"/>
      <w:marRight w:val="0"/>
      <w:marTop w:val="0"/>
      <w:marBottom w:val="0"/>
      <w:divBdr>
        <w:top w:val="none" w:sz="0" w:space="0" w:color="auto"/>
        <w:left w:val="none" w:sz="0" w:space="0" w:color="auto"/>
        <w:bottom w:val="none" w:sz="0" w:space="0" w:color="auto"/>
        <w:right w:val="none" w:sz="0" w:space="0" w:color="auto"/>
      </w:divBdr>
      <w:divsChild>
        <w:div w:id="734202970">
          <w:marLeft w:val="0"/>
          <w:marRight w:val="0"/>
          <w:marTop w:val="0"/>
          <w:marBottom w:val="0"/>
          <w:divBdr>
            <w:top w:val="none" w:sz="0" w:space="0" w:color="auto"/>
            <w:left w:val="none" w:sz="0" w:space="0" w:color="auto"/>
            <w:bottom w:val="none" w:sz="0" w:space="0" w:color="auto"/>
            <w:right w:val="none" w:sz="0" w:space="0" w:color="auto"/>
          </w:divBdr>
          <w:divsChild>
            <w:div w:id="941493974">
              <w:marLeft w:val="0"/>
              <w:marRight w:val="0"/>
              <w:marTop w:val="0"/>
              <w:marBottom w:val="0"/>
              <w:divBdr>
                <w:top w:val="none" w:sz="0" w:space="0" w:color="auto"/>
                <w:left w:val="none" w:sz="0" w:space="0" w:color="auto"/>
                <w:bottom w:val="none" w:sz="0" w:space="0" w:color="auto"/>
                <w:right w:val="none" w:sz="0" w:space="0" w:color="auto"/>
              </w:divBdr>
              <w:divsChild>
                <w:div w:id="418060765">
                  <w:marLeft w:val="0"/>
                  <w:marRight w:val="0"/>
                  <w:marTop w:val="0"/>
                  <w:marBottom w:val="0"/>
                  <w:divBdr>
                    <w:top w:val="none" w:sz="0" w:space="0" w:color="auto"/>
                    <w:left w:val="none" w:sz="0" w:space="0" w:color="auto"/>
                    <w:bottom w:val="none" w:sz="0" w:space="0" w:color="auto"/>
                    <w:right w:val="none" w:sz="0" w:space="0" w:color="auto"/>
                  </w:divBdr>
                  <w:divsChild>
                    <w:div w:id="195686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01046">
      <w:bodyDiv w:val="1"/>
      <w:marLeft w:val="0"/>
      <w:marRight w:val="0"/>
      <w:marTop w:val="0"/>
      <w:marBottom w:val="0"/>
      <w:divBdr>
        <w:top w:val="none" w:sz="0" w:space="0" w:color="auto"/>
        <w:left w:val="none" w:sz="0" w:space="0" w:color="auto"/>
        <w:bottom w:val="none" w:sz="0" w:space="0" w:color="auto"/>
        <w:right w:val="none" w:sz="0" w:space="0" w:color="auto"/>
      </w:divBdr>
      <w:divsChild>
        <w:div w:id="1432235807">
          <w:marLeft w:val="0"/>
          <w:marRight w:val="0"/>
          <w:marTop w:val="0"/>
          <w:marBottom w:val="0"/>
          <w:divBdr>
            <w:top w:val="none" w:sz="0" w:space="0" w:color="auto"/>
            <w:left w:val="none" w:sz="0" w:space="0" w:color="auto"/>
            <w:bottom w:val="none" w:sz="0" w:space="0" w:color="auto"/>
            <w:right w:val="none" w:sz="0" w:space="0" w:color="auto"/>
          </w:divBdr>
          <w:divsChild>
            <w:div w:id="443692311">
              <w:marLeft w:val="0"/>
              <w:marRight w:val="0"/>
              <w:marTop w:val="0"/>
              <w:marBottom w:val="0"/>
              <w:divBdr>
                <w:top w:val="none" w:sz="0" w:space="0" w:color="auto"/>
                <w:left w:val="none" w:sz="0" w:space="0" w:color="auto"/>
                <w:bottom w:val="none" w:sz="0" w:space="0" w:color="auto"/>
                <w:right w:val="none" w:sz="0" w:space="0" w:color="auto"/>
              </w:divBdr>
              <w:divsChild>
                <w:div w:id="14460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0016">
      <w:bodyDiv w:val="1"/>
      <w:marLeft w:val="0"/>
      <w:marRight w:val="0"/>
      <w:marTop w:val="0"/>
      <w:marBottom w:val="0"/>
      <w:divBdr>
        <w:top w:val="none" w:sz="0" w:space="0" w:color="auto"/>
        <w:left w:val="none" w:sz="0" w:space="0" w:color="auto"/>
        <w:bottom w:val="none" w:sz="0" w:space="0" w:color="auto"/>
        <w:right w:val="none" w:sz="0" w:space="0" w:color="auto"/>
      </w:divBdr>
    </w:div>
    <w:div w:id="1677073314">
      <w:bodyDiv w:val="1"/>
      <w:marLeft w:val="0"/>
      <w:marRight w:val="0"/>
      <w:marTop w:val="0"/>
      <w:marBottom w:val="0"/>
      <w:divBdr>
        <w:top w:val="none" w:sz="0" w:space="0" w:color="auto"/>
        <w:left w:val="none" w:sz="0" w:space="0" w:color="auto"/>
        <w:bottom w:val="none" w:sz="0" w:space="0" w:color="auto"/>
        <w:right w:val="none" w:sz="0" w:space="0" w:color="auto"/>
      </w:divBdr>
      <w:divsChild>
        <w:div w:id="968323639">
          <w:marLeft w:val="0"/>
          <w:marRight w:val="0"/>
          <w:marTop w:val="0"/>
          <w:marBottom w:val="0"/>
          <w:divBdr>
            <w:top w:val="none" w:sz="0" w:space="0" w:color="auto"/>
            <w:left w:val="none" w:sz="0" w:space="0" w:color="auto"/>
            <w:bottom w:val="none" w:sz="0" w:space="0" w:color="auto"/>
            <w:right w:val="none" w:sz="0" w:space="0" w:color="auto"/>
          </w:divBdr>
          <w:divsChild>
            <w:div w:id="338118706">
              <w:marLeft w:val="0"/>
              <w:marRight w:val="0"/>
              <w:marTop w:val="0"/>
              <w:marBottom w:val="0"/>
              <w:divBdr>
                <w:top w:val="none" w:sz="0" w:space="0" w:color="auto"/>
                <w:left w:val="none" w:sz="0" w:space="0" w:color="auto"/>
                <w:bottom w:val="none" w:sz="0" w:space="0" w:color="auto"/>
                <w:right w:val="none" w:sz="0" w:space="0" w:color="auto"/>
              </w:divBdr>
              <w:divsChild>
                <w:div w:id="2193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97393">
      <w:bodyDiv w:val="1"/>
      <w:marLeft w:val="0"/>
      <w:marRight w:val="0"/>
      <w:marTop w:val="0"/>
      <w:marBottom w:val="0"/>
      <w:divBdr>
        <w:top w:val="none" w:sz="0" w:space="0" w:color="auto"/>
        <w:left w:val="none" w:sz="0" w:space="0" w:color="auto"/>
        <w:bottom w:val="none" w:sz="0" w:space="0" w:color="auto"/>
        <w:right w:val="none" w:sz="0" w:space="0" w:color="auto"/>
      </w:divBdr>
      <w:divsChild>
        <w:div w:id="28533299">
          <w:marLeft w:val="0"/>
          <w:marRight w:val="0"/>
          <w:marTop w:val="0"/>
          <w:marBottom w:val="0"/>
          <w:divBdr>
            <w:top w:val="none" w:sz="0" w:space="0" w:color="auto"/>
            <w:left w:val="none" w:sz="0" w:space="0" w:color="auto"/>
            <w:bottom w:val="none" w:sz="0" w:space="0" w:color="auto"/>
            <w:right w:val="none" w:sz="0" w:space="0" w:color="auto"/>
          </w:divBdr>
          <w:divsChild>
            <w:div w:id="2036227022">
              <w:marLeft w:val="0"/>
              <w:marRight w:val="0"/>
              <w:marTop w:val="0"/>
              <w:marBottom w:val="0"/>
              <w:divBdr>
                <w:top w:val="none" w:sz="0" w:space="0" w:color="auto"/>
                <w:left w:val="none" w:sz="0" w:space="0" w:color="auto"/>
                <w:bottom w:val="none" w:sz="0" w:space="0" w:color="auto"/>
                <w:right w:val="none" w:sz="0" w:space="0" w:color="auto"/>
              </w:divBdr>
              <w:divsChild>
                <w:div w:id="18311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25375">
      <w:bodyDiv w:val="1"/>
      <w:marLeft w:val="0"/>
      <w:marRight w:val="0"/>
      <w:marTop w:val="0"/>
      <w:marBottom w:val="0"/>
      <w:divBdr>
        <w:top w:val="none" w:sz="0" w:space="0" w:color="auto"/>
        <w:left w:val="none" w:sz="0" w:space="0" w:color="auto"/>
        <w:bottom w:val="none" w:sz="0" w:space="0" w:color="auto"/>
        <w:right w:val="none" w:sz="0" w:space="0" w:color="auto"/>
      </w:divBdr>
      <w:divsChild>
        <w:div w:id="429743357">
          <w:marLeft w:val="0"/>
          <w:marRight w:val="0"/>
          <w:marTop w:val="0"/>
          <w:marBottom w:val="0"/>
          <w:divBdr>
            <w:top w:val="none" w:sz="0" w:space="0" w:color="auto"/>
            <w:left w:val="none" w:sz="0" w:space="0" w:color="auto"/>
            <w:bottom w:val="none" w:sz="0" w:space="0" w:color="auto"/>
            <w:right w:val="none" w:sz="0" w:space="0" w:color="auto"/>
          </w:divBdr>
          <w:divsChild>
            <w:div w:id="863010285">
              <w:marLeft w:val="0"/>
              <w:marRight w:val="0"/>
              <w:marTop w:val="0"/>
              <w:marBottom w:val="0"/>
              <w:divBdr>
                <w:top w:val="none" w:sz="0" w:space="0" w:color="auto"/>
                <w:left w:val="none" w:sz="0" w:space="0" w:color="auto"/>
                <w:bottom w:val="none" w:sz="0" w:space="0" w:color="auto"/>
                <w:right w:val="none" w:sz="0" w:space="0" w:color="auto"/>
              </w:divBdr>
              <w:divsChild>
                <w:div w:id="141585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94096">
      <w:bodyDiv w:val="1"/>
      <w:marLeft w:val="0"/>
      <w:marRight w:val="0"/>
      <w:marTop w:val="0"/>
      <w:marBottom w:val="0"/>
      <w:divBdr>
        <w:top w:val="none" w:sz="0" w:space="0" w:color="auto"/>
        <w:left w:val="none" w:sz="0" w:space="0" w:color="auto"/>
        <w:bottom w:val="none" w:sz="0" w:space="0" w:color="auto"/>
        <w:right w:val="none" w:sz="0" w:space="0" w:color="auto"/>
      </w:divBdr>
      <w:divsChild>
        <w:div w:id="1497071054">
          <w:marLeft w:val="0"/>
          <w:marRight w:val="0"/>
          <w:marTop w:val="0"/>
          <w:marBottom w:val="0"/>
          <w:divBdr>
            <w:top w:val="none" w:sz="0" w:space="0" w:color="auto"/>
            <w:left w:val="none" w:sz="0" w:space="0" w:color="auto"/>
            <w:bottom w:val="none" w:sz="0" w:space="0" w:color="auto"/>
            <w:right w:val="none" w:sz="0" w:space="0" w:color="auto"/>
          </w:divBdr>
          <w:divsChild>
            <w:div w:id="980769187">
              <w:marLeft w:val="0"/>
              <w:marRight w:val="0"/>
              <w:marTop w:val="0"/>
              <w:marBottom w:val="0"/>
              <w:divBdr>
                <w:top w:val="none" w:sz="0" w:space="0" w:color="auto"/>
                <w:left w:val="none" w:sz="0" w:space="0" w:color="auto"/>
                <w:bottom w:val="none" w:sz="0" w:space="0" w:color="auto"/>
                <w:right w:val="none" w:sz="0" w:space="0" w:color="auto"/>
              </w:divBdr>
              <w:divsChild>
                <w:div w:id="401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26748">
      <w:bodyDiv w:val="1"/>
      <w:marLeft w:val="0"/>
      <w:marRight w:val="0"/>
      <w:marTop w:val="0"/>
      <w:marBottom w:val="0"/>
      <w:divBdr>
        <w:top w:val="none" w:sz="0" w:space="0" w:color="auto"/>
        <w:left w:val="none" w:sz="0" w:space="0" w:color="auto"/>
        <w:bottom w:val="none" w:sz="0" w:space="0" w:color="auto"/>
        <w:right w:val="none" w:sz="0" w:space="0" w:color="auto"/>
      </w:divBdr>
      <w:divsChild>
        <w:div w:id="268858436">
          <w:marLeft w:val="0"/>
          <w:marRight w:val="0"/>
          <w:marTop w:val="0"/>
          <w:marBottom w:val="0"/>
          <w:divBdr>
            <w:top w:val="none" w:sz="0" w:space="0" w:color="auto"/>
            <w:left w:val="none" w:sz="0" w:space="0" w:color="auto"/>
            <w:bottom w:val="none" w:sz="0" w:space="0" w:color="auto"/>
            <w:right w:val="none" w:sz="0" w:space="0" w:color="auto"/>
          </w:divBdr>
          <w:divsChild>
            <w:div w:id="1060401340">
              <w:marLeft w:val="0"/>
              <w:marRight w:val="0"/>
              <w:marTop w:val="0"/>
              <w:marBottom w:val="0"/>
              <w:divBdr>
                <w:top w:val="none" w:sz="0" w:space="0" w:color="auto"/>
                <w:left w:val="none" w:sz="0" w:space="0" w:color="auto"/>
                <w:bottom w:val="none" w:sz="0" w:space="0" w:color="auto"/>
                <w:right w:val="none" w:sz="0" w:space="0" w:color="auto"/>
              </w:divBdr>
              <w:divsChild>
                <w:div w:id="4805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1yangjie.com" TargetMode="External"/><Relationship Id="rId3" Type="http://schemas.openxmlformats.org/officeDocument/2006/relationships/settings" Target="settings.xml"/><Relationship Id="rId7" Type="http://schemas.openxmlformats.org/officeDocument/2006/relationships/hyperlink" Target="http://www.21yangji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steve</dc:creator>
  <cp:keywords/>
  <dc:description/>
  <cp:lastModifiedBy>秦楠</cp:lastModifiedBy>
  <cp:revision>3</cp:revision>
  <dcterms:created xsi:type="dcterms:W3CDTF">2023-08-25T06:39:00Z</dcterms:created>
  <dcterms:modified xsi:type="dcterms:W3CDTF">2023-08-25T07:24:00Z</dcterms:modified>
</cp:coreProperties>
</file>